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453AE" w:rsidR="76CDC508" w:rsidP="005453AE" w:rsidRDefault="76CDC508" w14:paraId="32B5A5BF" w14:textId="1D56A017">
      <w:pPr>
        <w:spacing w:after="0" w:line="240" w:lineRule="auto"/>
        <w:jc w:val="center"/>
        <w:rPr>
          <w:rFonts w:ascii="Tahoma" w:hAnsi="Tahoma" w:eastAsia="Verdana" w:cs="Tahoma"/>
          <w:sz w:val="27"/>
          <w:szCs w:val="27"/>
        </w:rPr>
      </w:pPr>
      <w:r w:rsidRPr="005453AE">
        <w:rPr>
          <w:rFonts w:ascii="Tahoma" w:hAnsi="Tahoma" w:eastAsia="Verdana" w:cs="Tahoma"/>
          <w:b/>
          <w:bCs/>
          <w:sz w:val="27"/>
          <w:szCs w:val="27"/>
          <w:lang w:val="en-US"/>
        </w:rPr>
        <w:t>CITY OF REGINA – TAX TITLE SALE OF LAND BY PUBLIC TENDER</w:t>
      </w:r>
    </w:p>
    <w:p w:rsidRPr="005453AE" w:rsidR="187625FB" w:rsidP="005453AE" w:rsidRDefault="187625FB" w14:paraId="08D65E8E" w14:textId="62560D2D">
      <w:pPr>
        <w:spacing w:after="0" w:line="240" w:lineRule="auto"/>
        <w:rPr>
          <w:rFonts w:ascii="Tahoma" w:hAnsi="Tahoma" w:eastAsia="Verdana" w:cs="Tahoma"/>
          <w:sz w:val="27"/>
          <w:szCs w:val="27"/>
        </w:rPr>
      </w:pPr>
    </w:p>
    <w:p w:rsidRPr="005453AE" w:rsidR="76CDC508" w:rsidP="005453AE" w:rsidRDefault="76CDC508" w14:paraId="353C459C" w14:textId="3FD4E2C7">
      <w:pPr>
        <w:spacing w:after="0" w:line="240" w:lineRule="auto"/>
        <w:jc w:val="center"/>
        <w:rPr>
          <w:rFonts w:ascii="Tahoma" w:hAnsi="Tahoma" w:eastAsia="Tahoma" w:cs="Tahoma"/>
          <w:sz w:val="19"/>
          <w:szCs w:val="19"/>
        </w:rPr>
      </w:pPr>
      <w:r w:rsidRPr="46913463" w:rsidR="76CDC508">
        <w:rPr>
          <w:rFonts w:ascii="Tahoma" w:hAnsi="Tahoma" w:eastAsia="Verdana" w:cs="Tahoma"/>
          <w:b w:val="1"/>
          <w:bCs w:val="1"/>
          <w:sz w:val="27"/>
          <w:szCs w:val="27"/>
          <w:u w:val="single"/>
          <w:lang w:val="en-US"/>
        </w:rPr>
        <w:t>Instructions to Bidders</w:t>
      </w:r>
      <w:r>
        <w:br/>
      </w:r>
      <w:r w:rsidRPr="46913463" w:rsidR="76CDC508">
        <w:rPr>
          <w:rFonts w:ascii="Tahoma" w:hAnsi="Tahoma" w:eastAsia="Verdana" w:cs="Tahoma"/>
          <w:b w:val="1"/>
          <w:bCs w:val="1"/>
          <w:sz w:val="24"/>
          <w:szCs w:val="24"/>
          <w:lang w:val="en-US"/>
        </w:rPr>
        <w:t xml:space="preserve"> </w:t>
      </w:r>
      <w:r>
        <w:br/>
      </w:r>
      <w:r w:rsidRPr="46913463" w:rsidR="76CDC508">
        <w:rPr>
          <w:rFonts w:ascii="Tahoma" w:hAnsi="Tahoma" w:eastAsia="Tahoma" w:cs="Tahoma"/>
          <w:b w:val="1"/>
          <w:bCs w:val="1"/>
          <w:sz w:val="19"/>
          <w:szCs w:val="19"/>
          <w:lang w:val="en-US"/>
        </w:rPr>
        <w:t>TAKE NOTICE</w:t>
      </w:r>
      <w:r w:rsidRPr="46913463" w:rsidR="76CDC508">
        <w:rPr>
          <w:rFonts w:ascii="Tahoma" w:hAnsi="Tahoma" w:eastAsia="Tahoma" w:cs="Tahoma"/>
          <w:sz w:val="19"/>
          <w:szCs w:val="19"/>
          <w:lang w:val="en-US"/>
        </w:rPr>
        <w:t xml:space="preserve"> that tenders by sealed bid are invited for the purchase of the land(s) described below and will be received in an envelope clearly marked “</w:t>
      </w:r>
      <w:r w:rsidRPr="46913463" w:rsidR="4C6B0A44">
        <w:rPr>
          <w:rFonts w:ascii="Tahoma" w:hAnsi="Tahoma" w:eastAsia="Tahoma" w:cs="Tahoma"/>
          <w:b w:val="1"/>
          <w:bCs w:val="1"/>
          <w:sz w:val="19"/>
          <w:szCs w:val="19"/>
          <w:lang w:val="en-US"/>
        </w:rPr>
        <w:t>1725TS</w:t>
      </w:r>
      <w:r w:rsidRPr="46913463" w:rsidR="76CDC508">
        <w:rPr>
          <w:rFonts w:ascii="Tahoma" w:hAnsi="Tahoma" w:eastAsia="Tahoma" w:cs="Tahoma"/>
          <w:b w:val="1"/>
          <w:bCs w:val="1"/>
          <w:sz w:val="19"/>
          <w:szCs w:val="19"/>
          <w:lang w:val="en-US"/>
        </w:rPr>
        <w:t xml:space="preserve"> Attn: Real Estate</w:t>
      </w:r>
      <w:r w:rsidRPr="46913463" w:rsidR="76CDC508">
        <w:rPr>
          <w:rFonts w:ascii="Tahoma" w:hAnsi="Tahoma" w:eastAsia="Tahoma" w:cs="Tahoma"/>
          <w:sz w:val="19"/>
          <w:szCs w:val="19"/>
          <w:lang w:val="en-US"/>
        </w:rPr>
        <w:t xml:space="preserve">”, until </w:t>
      </w:r>
      <w:r w:rsidRPr="46913463" w:rsidR="76CDC508">
        <w:rPr>
          <w:rFonts w:ascii="Tahoma" w:hAnsi="Tahoma" w:eastAsia="Tahoma" w:cs="Tahoma"/>
          <w:b w:val="1"/>
          <w:bCs w:val="1"/>
          <w:sz w:val="19"/>
          <w:szCs w:val="19"/>
          <w:lang w:val="en-US"/>
        </w:rPr>
        <w:t xml:space="preserve">2:00 p.m. local time on Monday, July </w:t>
      </w:r>
      <w:r w:rsidRPr="46913463" w:rsidR="0215020B">
        <w:rPr>
          <w:rFonts w:ascii="Tahoma" w:hAnsi="Tahoma" w:eastAsia="Tahoma" w:cs="Tahoma"/>
          <w:b w:val="1"/>
          <w:bCs w:val="1"/>
          <w:sz w:val="19"/>
          <w:szCs w:val="19"/>
          <w:lang w:val="en-US"/>
        </w:rPr>
        <w:t>22</w:t>
      </w:r>
      <w:r w:rsidRPr="46913463" w:rsidR="76CDC508">
        <w:rPr>
          <w:rFonts w:ascii="Tahoma" w:hAnsi="Tahoma" w:eastAsia="Tahoma" w:cs="Tahoma"/>
          <w:b w:val="1"/>
          <w:bCs w:val="1"/>
          <w:sz w:val="19"/>
          <w:szCs w:val="19"/>
          <w:lang w:val="en-US"/>
        </w:rPr>
        <w:t xml:space="preserve">, </w:t>
      </w:r>
      <w:r w:rsidRPr="46913463" w:rsidR="76CDC508">
        <w:rPr>
          <w:rFonts w:ascii="Tahoma" w:hAnsi="Tahoma" w:eastAsia="Tahoma" w:cs="Tahoma"/>
          <w:b w:val="1"/>
          <w:bCs w:val="1"/>
          <w:sz w:val="19"/>
          <w:szCs w:val="19"/>
          <w:lang w:val="en-US"/>
        </w:rPr>
        <w:t>2024</w:t>
      </w:r>
      <w:r w:rsidRPr="46913463" w:rsidR="76CDC508">
        <w:rPr>
          <w:rFonts w:ascii="Tahoma" w:hAnsi="Tahoma" w:eastAsia="Tahoma" w:cs="Tahoma"/>
          <w:sz w:val="19"/>
          <w:szCs w:val="19"/>
          <w:lang w:val="en-US"/>
        </w:rPr>
        <w:t xml:space="preserve"> at the Ambassador’s desk main floor City Hall, 2476 Victoria Avenue, Regina, Saskatchewan, S4P 3C8. </w:t>
      </w:r>
      <w:r>
        <w:br/>
      </w:r>
    </w:p>
    <w:p w:rsidRPr="005453AE" w:rsidR="76CDC508" w:rsidP="005453AE" w:rsidRDefault="76CDC508" w14:paraId="25B3B4B2" w14:textId="68C292D6">
      <w:pPr>
        <w:spacing w:after="0" w:line="240" w:lineRule="auto"/>
        <w:rPr>
          <w:rFonts w:ascii="Tahoma" w:hAnsi="Tahoma" w:eastAsia="Tahoma" w:cs="Tahoma"/>
          <w:sz w:val="19"/>
          <w:szCs w:val="19"/>
        </w:rPr>
      </w:pPr>
      <w:r w:rsidRPr="005453AE">
        <w:rPr>
          <w:rFonts w:ascii="Tahoma" w:hAnsi="Tahoma" w:eastAsia="Tahoma" w:cs="Tahoma"/>
          <w:sz w:val="19"/>
          <w:szCs w:val="19"/>
          <w:lang w:val="en-US"/>
        </w:rPr>
        <w:t xml:space="preserve">The tenders will be opened </w:t>
      </w:r>
      <w:proofErr w:type="gramStart"/>
      <w:r w:rsidRPr="005453AE">
        <w:rPr>
          <w:rFonts w:ascii="Tahoma" w:hAnsi="Tahoma" w:eastAsia="Tahoma" w:cs="Tahoma"/>
          <w:sz w:val="19"/>
          <w:szCs w:val="19"/>
          <w:lang w:val="en-US"/>
        </w:rPr>
        <w:t>in public</w:t>
      </w:r>
      <w:proofErr w:type="gramEnd"/>
      <w:r w:rsidRPr="005453AE">
        <w:rPr>
          <w:rFonts w:ascii="Tahoma" w:hAnsi="Tahoma" w:eastAsia="Tahoma" w:cs="Tahoma"/>
          <w:sz w:val="19"/>
          <w:szCs w:val="19"/>
          <w:lang w:val="en-US"/>
        </w:rPr>
        <w:t xml:space="preserve"> on the same day at 2:30 p.m. in the Board Room at the Parks and Facilities Administration Building located at 1430 4</w:t>
      </w:r>
      <w:r w:rsidRPr="005453AE">
        <w:rPr>
          <w:rFonts w:ascii="Tahoma" w:hAnsi="Tahoma" w:eastAsia="Tahoma" w:cs="Tahoma"/>
          <w:sz w:val="19"/>
          <w:szCs w:val="19"/>
          <w:vertAlign w:val="superscript"/>
          <w:lang w:val="en-US"/>
        </w:rPr>
        <w:t>th</w:t>
      </w:r>
      <w:r w:rsidRPr="005453AE">
        <w:rPr>
          <w:rFonts w:ascii="Tahoma" w:hAnsi="Tahoma" w:eastAsia="Tahoma" w:cs="Tahoma"/>
          <w:sz w:val="19"/>
          <w:szCs w:val="19"/>
          <w:lang w:val="en-US"/>
        </w:rPr>
        <w:t xml:space="preserve"> Ave.</w:t>
      </w:r>
    </w:p>
    <w:p w:rsidRPr="005453AE" w:rsidR="187625FB" w:rsidP="005453AE" w:rsidRDefault="187625FB" w14:paraId="41998896" w14:textId="0A051F41">
      <w:pPr>
        <w:spacing w:after="0" w:line="420" w:lineRule="auto"/>
        <w:rPr>
          <w:rFonts w:ascii="Tahoma" w:hAnsi="Tahoma" w:eastAsia="Verdana" w:cs="Tahoma"/>
          <w:sz w:val="24"/>
          <w:szCs w:val="24"/>
        </w:rPr>
      </w:pPr>
    </w:p>
    <w:p w:rsidRPr="005453AE" w:rsidR="76CDC508" w:rsidP="005453AE" w:rsidRDefault="76CDC508" w14:paraId="3FFD4C8A" w14:textId="06159834">
      <w:pPr>
        <w:spacing w:after="0" w:line="420" w:lineRule="auto"/>
        <w:rPr>
          <w:rFonts w:ascii="Tahoma" w:hAnsi="Tahoma" w:eastAsia="Verdana" w:cs="Tahoma"/>
          <w:sz w:val="24"/>
          <w:szCs w:val="24"/>
        </w:rPr>
      </w:pPr>
      <w:r w:rsidRPr="005453AE">
        <w:rPr>
          <w:rFonts w:ascii="Tahoma" w:hAnsi="Tahoma" w:eastAsia="Verdana" w:cs="Tahoma"/>
          <w:b/>
          <w:bCs/>
          <w:sz w:val="24"/>
          <w:szCs w:val="24"/>
          <w:lang w:val="en-US"/>
        </w:rPr>
        <w:t xml:space="preserve">Description of Land(s): </w:t>
      </w:r>
    </w:p>
    <w:p w:rsidRPr="005453AE" w:rsidR="76CDC508" w:rsidP="005453AE" w:rsidRDefault="76CDC508" w14:paraId="3538DE02" w14:textId="3CCC4C80">
      <w:pPr>
        <w:spacing w:after="0" w:line="420" w:lineRule="auto"/>
        <w:rPr>
          <w:rFonts w:ascii="Tahoma" w:hAnsi="Tahoma" w:eastAsia="Tahoma" w:cs="Tahoma"/>
          <w:sz w:val="19"/>
          <w:szCs w:val="19"/>
          <w:lang w:val="en-US"/>
        </w:rPr>
      </w:pPr>
      <w:r w:rsidRPr="005453AE">
        <w:rPr>
          <w:rFonts w:ascii="Tahoma" w:hAnsi="Tahoma" w:eastAsia="Tahoma" w:cs="Tahoma"/>
          <w:b/>
          <w:bCs/>
          <w:sz w:val="19"/>
          <w:szCs w:val="19"/>
          <w:lang w:val="en-US"/>
        </w:rPr>
        <w:t>Address:</w:t>
      </w:r>
      <w:r w:rsidRPr="005453AE">
        <w:rPr>
          <w:rFonts w:ascii="Tahoma" w:hAnsi="Tahoma" w:eastAsia="Tahoma" w:cs="Tahoma"/>
          <w:sz w:val="19"/>
          <w:szCs w:val="19"/>
          <w:lang w:val="en-US"/>
        </w:rPr>
        <w:t xml:space="preserve"> </w:t>
      </w:r>
      <w:r w:rsidRPr="005453AE" w:rsidR="769ADFC7">
        <w:rPr>
          <w:rFonts w:ascii="Tahoma" w:hAnsi="Tahoma" w:eastAsia="Tahoma" w:cs="Tahoma"/>
          <w:sz w:val="19"/>
          <w:szCs w:val="19"/>
          <w:lang w:val="en-US"/>
        </w:rPr>
        <w:t>1925 Toronto Street</w:t>
      </w:r>
    </w:p>
    <w:p w:rsidRPr="005453AE" w:rsidR="76CDC508" w:rsidP="005453AE" w:rsidRDefault="76CDC508" w14:paraId="42FF1947" w14:textId="1A259C73">
      <w:pPr>
        <w:spacing w:after="0" w:line="420" w:lineRule="auto"/>
        <w:rPr>
          <w:rFonts w:ascii="Tahoma" w:hAnsi="Tahoma" w:eastAsia="Tahoma" w:cs="Tahoma"/>
          <w:sz w:val="19"/>
          <w:szCs w:val="19"/>
          <w:lang w:val="en-US"/>
        </w:rPr>
      </w:pPr>
      <w:r w:rsidRPr="005453AE">
        <w:rPr>
          <w:rFonts w:ascii="Tahoma" w:hAnsi="Tahoma" w:eastAsia="Tahoma" w:cs="Tahoma"/>
          <w:b/>
          <w:bCs/>
          <w:sz w:val="19"/>
          <w:szCs w:val="19"/>
          <w:lang w:val="en-US"/>
        </w:rPr>
        <w:t>Subdivision:</w:t>
      </w:r>
      <w:r w:rsidRPr="005453AE">
        <w:rPr>
          <w:rFonts w:ascii="Tahoma" w:hAnsi="Tahoma" w:eastAsia="Tahoma" w:cs="Tahoma"/>
          <w:sz w:val="19"/>
          <w:szCs w:val="19"/>
          <w:lang w:val="en-US"/>
        </w:rPr>
        <w:t xml:space="preserve"> C: </w:t>
      </w:r>
      <w:r w:rsidRPr="005453AE" w:rsidR="2AC916D6">
        <w:rPr>
          <w:rFonts w:ascii="Tahoma" w:hAnsi="Tahoma" w:eastAsia="Tahoma" w:cs="Tahoma"/>
          <w:sz w:val="19"/>
          <w:szCs w:val="19"/>
          <w:lang w:val="en-US"/>
        </w:rPr>
        <w:t>Old 33/Heritage</w:t>
      </w:r>
    </w:p>
    <w:p w:rsidRPr="005453AE" w:rsidR="76CDC508" w:rsidP="005453AE" w:rsidRDefault="76CDC508" w14:paraId="3DDBCE94" w14:textId="7CD830CB">
      <w:pPr>
        <w:spacing w:after="0" w:line="420" w:lineRule="auto"/>
        <w:rPr>
          <w:rFonts w:ascii="Tahoma" w:hAnsi="Tahoma" w:eastAsia="Tahoma" w:cs="Tahoma"/>
          <w:sz w:val="19"/>
          <w:szCs w:val="19"/>
        </w:rPr>
      </w:pPr>
      <w:r w:rsidRPr="005453AE">
        <w:rPr>
          <w:rFonts w:ascii="Tahoma" w:hAnsi="Tahoma" w:eastAsia="Tahoma" w:cs="Tahoma"/>
          <w:b/>
          <w:bCs/>
          <w:sz w:val="19"/>
          <w:szCs w:val="19"/>
          <w:lang w:val="en-US"/>
        </w:rPr>
        <w:t>Approximate Land Area:</w:t>
      </w:r>
      <w:r w:rsidRPr="005453AE">
        <w:rPr>
          <w:rFonts w:ascii="Tahoma" w:hAnsi="Tahoma" w:eastAsia="Tahoma" w:cs="Tahoma"/>
          <w:sz w:val="19"/>
          <w:szCs w:val="19"/>
          <w:lang w:val="en-US"/>
        </w:rPr>
        <w:t xml:space="preserve"> </w:t>
      </w:r>
      <w:r w:rsidRPr="005453AE" w:rsidR="205C4CE2">
        <w:rPr>
          <w:rFonts w:ascii="Tahoma" w:hAnsi="Tahoma" w:eastAsia="Tahoma" w:cs="Tahoma"/>
          <w:sz w:val="19"/>
          <w:szCs w:val="19"/>
          <w:lang w:val="en-US"/>
        </w:rPr>
        <w:t xml:space="preserve">3117.05 </w:t>
      </w:r>
      <w:proofErr w:type="spellStart"/>
      <w:r w:rsidRPr="005453AE">
        <w:rPr>
          <w:rFonts w:ascii="Tahoma" w:hAnsi="Tahoma" w:eastAsia="Tahoma" w:cs="Tahoma"/>
          <w:sz w:val="19"/>
          <w:szCs w:val="19"/>
          <w:lang w:val="en-US"/>
        </w:rPr>
        <w:t>sq.ft</w:t>
      </w:r>
      <w:proofErr w:type="spellEnd"/>
      <w:r w:rsidRPr="005453AE">
        <w:rPr>
          <w:rFonts w:ascii="Tahoma" w:hAnsi="Tahoma" w:eastAsia="Tahoma" w:cs="Tahoma"/>
          <w:sz w:val="19"/>
          <w:szCs w:val="19"/>
          <w:lang w:val="en-US"/>
        </w:rPr>
        <w:t>.</w:t>
      </w:r>
    </w:p>
    <w:p w:rsidRPr="005453AE" w:rsidR="76CDC508" w:rsidP="005453AE" w:rsidRDefault="76CDC508" w14:paraId="621338F6" w14:textId="41905D92">
      <w:pPr>
        <w:spacing w:after="0" w:line="420" w:lineRule="auto"/>
        <w:rPr>
          <w:rFonts w:ascii="Tahoma" w:hAnsi="Tahoma" w:eastAsia="Tahoma" w:cs="Tahoma"/>
          <w:sz w:val="19"/>
          <w:szCs w:val="19"/>
        </w:rPr>
      </w:pPr>
      <w:r w:rsidRPr="005453AE">
        <w:rPr>
          <w:rFonts w:ascii="Tahoma" w:hAnsi="Tahoma" w:eastAsia="Tahoma" w:cs="Tahoma"/>
          <w:b/>
          <w:bCs/>
          <w:sz w:val="19"/>
          <w:szCs w:val="19"/>
          <w:lang w:val="en-US"/>
        </w:rPr>
        <w:t>Legal Description:</w:t>
      </w:r>
      <w:r w:rsidRPr="005453AE">
        <w:rPr>
          <w:rFonts w:ascii="Tahoma" w:hAnsi="Tahoma" w:eastAsia="Tahoma" w:cs="Tahoma"/>
          <w:sz w:val="19"/>
          <w:szCs w:val="19"/>
          <w:lang w:val="en-US"/>
        </w:rPr>
        <w:t xml:space="preserve"> </w:t>
      </w:r>
      <w:r w:rsidRPr="005453AE" w:rsidR="52C0D2B6">
        <w:rPr>
          <w:rFonts w:ascii="Tahoma" w:hAnsi="Tahoma" w:eastAsia="Tahoma" w:cs="Tahoma"/>
          <w:sz w:val="19"/>
          <w:szCs w:val="19"/>
          <w:lang w:val="en-US"/>
        </w:rPr>
        <w:t>Lot 7-Blk/Par 353-Plan OLD33 Ext 0</w:t>
      </w:r>
      <w:r w:rsidRPr="005453AE">
        <w:rPr>
          <w:rFonts w:ascii="Tahoma" w:hAnsi="Tahoma" w:eastAsia="Tahoma" w:cs="Tahoma"/>
          <w:sz w:val="19"/>
          <w:szCs w:val="19"/>
          <w:lang w:val="en-US"/>
        </w:rPr>
        <w:t xml:space="preserve">; ISC Parcel: </w:t>
      </w:r>
      <w:r w:rsidRPr="005453AE" w:rsidR="49D08405">
        <w:rPr>
          <w:rFonts w:ascii="Tahoma" w:hAnsi="Tahoma" w:eastAsia="Tahoma" w:cs="Tahoma"/>
          <w:sz w:val="19"/>
          <w:szCs w:val="19"/>
          <w:lang w:val="en-US"/>
        </w:rPr>
        <w:t>107029335</w:t>
      </w:r>
    </w:p>
    <w:p w:rsidRPr="005453AE" w:rsidR="76CDC508" w:rsidP="005453AE" w:rsidRDefault="76CDC508" w14:paraId="0A5CCC14" w14:textId="160564AC">
      <w:pPr>
        <w:spacing w:after="0" w:line="420" w:lineRule="auto"/>
        <w:rPr>
          <w:rFonts w:ascii="Tahoma" w:hAnsi="Tahoma" w:eastAsia="Tahoma" w:cs="Tahoma"/>
          <w:sz w:val="19"/>
          <w:szCs w:val="19"/>
          <w:lang w:val="en-US"/>
        </w:rPr>
      </w:pPr>
      <w:r w:rsidRPr="005453AE">
        <w:rPr>
          <w:rFonts w:ascii="Tahoma" w:hAnsi="Tahoma" w:eastAsia="Tahoma" w:cs="Tahoma"/>
          <w:b/>
          <w:bCs/>
          <w:sz w:val="19"/>
          <w:szCs w:val="19"/>
          <w:lang w:val="en-US"/>
        </w:rPr>
        <w:t>2024 Annual Land Taxes:</w:t>
      </w:r>
      <w:r w:rsidRPr="005453AE">
        <w:rPr>
          <w:rFonts w:ascii="Tahoma" w:hAnsi="Tahoma" w:eastAsia="Tahoma" w:cs="Tahoma"/>
          <w:sz w:val="19"/>
          <w:szCs w:val="19"/>
          <w:lang w:val="en-US"/>
        </w:rPr>
        <w:t xml:space="preserve"> $</w:t>
      </w:r>
      <w:r w:rsidRPr="005453AE" w:rsidR="19A329A6">
        <w:rPr>
          <w:rFonts w:ascii="Tahoma" w:hAnsi="Tahoma" w:eastAsia="Tahoma" w:cs="Tahoma"/>
          <w:sz w:val="19"/>
          <w:szCs w:val="19"/>
          <w:lang w:val="en-US"/>
        </w:rPr>
        <w:t>450</w:t>
      </w:r>
      <w:r w:rsidRPr="005453AE">
        <w:rPr>
          <w:rFonts w:ascii="Tahoma" w:hAnsi="Tahoma" w:eastAsia="Tahoma" w:cs="Tahoma"/>
          <w:sz w:val="19"/>
          <w:szCs w:val="19"/>
          <w:lang w:val="en-US"/>
        </w:rPr>
        <w:t>.00 (estimated)</w:t>
      </w:r>
    </w:p>
    <w:p w:rsidRPr="005453AE" w:rsidR="76CDC508" w:rsidP="005453AE" w:rsidRDefault="76CDC508" w14:paraId="4A971B89" w14:textId="5A4B386F">
      <w:pPr>
        <w:spacing w:after="0" w:line="420" w:lineRule="auto"/>
        <w:rPr>
          <w:rFonts w:ascii="Tahoma" w:hAnsi="Tahoma" w:eastAsia="Tahoma" w:cs="Tahoma"/>
          <w:sz w:val="19"/>
          <w:szCs w:val="19"/>
        </w:rPr>
      </w:pPr>
      <w:r w:rsidRPr="005453AE">
        <w:rPr>
          <w:rFonts w:ascii="Tahoma" w:hAnsi="Tahoma" w:eastAsia="Tahoma" w:cs="Tahoma"/>
          <w:b/>
          <w:bCs/>
          <w:sz w:val="19"/>
          <w:szCs w:val="19"/>
          <w:lang w:val="en-US"/>
        </w:rPr>
        <w:t>Current Zoning:</w:t>
      </w:r>
      <w:r w:rsidRPr="005453AE">
        <w:rPr>
          <w:rFonts w:ascii="Tahoma" w:hAnsi="Tahoma" w:eastAsia="Tahoma" w:cs="Tahoma"/>
          <w:sz w:val="19"/>
          <w:szCs w:val="19"/>
          <w:lang w:val="en-US"/>
        </w:rPr>
        <w:t xml:space="preserve"> R</w:t>
      </w:r>
      <w:r w:rsidRPr="005453AE" w:rsidR="23DEF47A">
        <w:rPr>
          <w:rFonts w:ascii="Tahoma" w:hAnsi="Tahoma" w:eastAsia="Tahoma" w:cs="Tahoma"/>
          <w:sz w:val="19"/>
          <w:szCs w:val="19"/>
          <w:lang w:val="en-US"/>
        </w:rPr>
        <w:t>L</w:t>
      </w:r>
      <w:r w:rsidRPr="005453AE">
        <w:rPr>
          <w:rFonts w:ascii="Tahoma" w:hAnsi="Tahoma" w:eastAsia="Tahoma" w:cs="Tahoma"/>
          <w:sz w:val="19"/>
          <w:szCs w:val="19"/>
          <w:lang w:val="en-US"/>
        </w:rPr>
        <w:t xml:space="preserve"> - Residential</w:t>
      </w:r>
    </w:p>
    <w:p w:rsidRPr="005453AE" w:rsidR="76CDC508" w:rsidP="005453AE" w:rsidRDefault="76CDC508" w14:paraId="1D67D03E" w14:textId="02392BD6">
      <w:pPr>
        <w:spacing w:after="0" w:line="420" w:lineRule="auto"/>
        <w:rPr>
          <w:rFonts w:ascii="Tahoma" w:hAnsi="Tahoma" w:eastAsia="Tahoma" w:cs="Tahoma"/>
          <w:sz w:val="19"/>
          <w:szCs w:val="19"/>
        </w:rPr>
      </w:pPr>
      <w:r w:rsidRPr="005453AE">
        <w:rPr>
          <w:rFonts w:ascii="Tahoma" w:hAnsi="Tahoma" w:eastAsia="Tahoma" w:cs="Tahoma"/>
          <w:b/>
          <w:bCs/>
          <w:sz w:val="19"/>
          <w:szCs w:val="19"/>
          <w:lang w:val="en-US"/>
        </w:rPr>
        <w:t>Conditions of Sale:</w:t>
      </w:r>
      <w:r w:rsidRPr="005453AE">
        <w:rPr>
          <w:rFonts w:ascii="Tahoma" w:hAnsi="Tahoma" w:eastAsia="Tahoma" w:cs="Tahoma"/>
          <w:sz w:val="19"/>
          <w:szCs w:val="19"/>
          <w:lang w:val="en-US"/>
        </w:rPr>
        <w:t xml:space="preserve"> </w:t>
      </w:r>
    </w:p>
    <w:p w:rsidRPr="005453AE" w:rsidR="76CDC508" w:rsidP="005453AE" w:rsidRDefault="76CDC508" w14:paraId="6E0DD57A" w14:textId="4A6F7DAB">
      <w:pPr>
        <w:pStyle w:val="ListParagraph"/>
        <w:numPr>
          <w:ilvl w:val="0"/>
          <w:numId w:val="17"/>
        </w:numPr>
        <w:spacing w:after="0" w:line="420" w:lineRule="auto"/>
        <w:rPr>
          <w:rFonts w:ascii="Tahoma" w:hAnsi="Tahoma" w:eastAsia="Tahoma" w:cs="Tahoma"/>
          <w:sz w:val="19"/>
          <w:szCs w:val="19"/>
        </w:rPr>
      </w:pPr>
      <w:r w:rsidRPr="005453AE">
        <w:rPr>
          <w:rFonts w:ascii="Tahoma" w:hAnsi="Tahoma" w:eastAsia="Tahoma" w:cs="Tahoma"/>
          <w:sz w:val="19"/>
          <w:szCs w:val="19"/>
          <w:lang w:val="en-US"/>
        </w:rPr>
        <w:t xml:space="preserve">Tenders must be submitted on the prescribed </w:t>
      </w:r>
      <w:r w:rsidRPr="005453AE" w:rsidR="4C6B0A44">
        <w:rPr>
          <w:rFonts w:ascii="Tahoma" w:hAnsi="Tahoma" w:eastAsia="Tahoma" w:cs="Tahoma"/>
          <w:b/>
          <w:bCs/>
          <w:sz w:val="19"/>
          <w:szCs w:val="19"/>
          <w:lang w:val="en-US"/>
        </w:rPr>
        <w:t>1725TS</w:t>
      </w:r>
      <w:r w:rsidRPr="005453AE">
        <w:rPr>
          <w:rFonts w:ascii="Tahoma" w:hAnsi="Tahoma" w:eastAsia="Tahoma" w:cs="Tahoma"/>
          <w:sz w:val="19"/>
          <w:szCs w:val="19"/>
          <w:lang w:val="en-US"/>
        </w:rPr>
        <w:t xml:space="preserve"> (</w:t>
      </w:r>
      <w:r w:rsidR="005763FC">
        <w:rPr>
          <w:rFonts w:ascii="Tahoma" w:hAnsi="Tahoma" w:eastAsia="Tahoma" w:cs="Tahoma"/>
          <w:sz w:val="19"/>
          <w:szCs w:val="19"/>
          <w:lang w:val="en-US"/>
        </w:rPr>
        <w:t>hyperlink to form 1725TS</w:t>
      </w:r>
      <w:r w:rsidRPr="005453AE">
        <w:rPr>
          <w:rFonts w:ascii="Tahoma" w:hAnsi="Tahoma" w:eastAsia="Tahoma" w:cs="Tahoma"/>
          <w:sz w:val="19"/>
          <w:szCs w:val="19"/>
          <w:lang w:val="en-US"/>
        </w:rPr>
        <w:t>) and must be accompanied by a deposit of 20 per cent of the tender amount, which deposit shall be made by way of a certified cheque/bank draft/money order payable to the City of Regina.</w:t>
      </w:r>
    </w:p>
    <w:p w:rsidRPr="005453AE" w:rsidR="76CDC508" w:rsidP="005453AE" w:rsidRDefault="76CDC508" w14:paraId="4EA64D34" w14:textId="18DE5126">
      <w:pPr>
        <w:pStyle w:val="ListParagraph"/>
        <w:numPr>
          <w:ilvl w:val="0"/>
          <w:numId w:val="17"/>
        </w:numPr>
        <w:spacing w:after="0" w:line="420" w:lineRule="auto"/>
        <w:rPr>
          <w:rFonts w:ascii="Tahoma" w:hAnsi="Tahoma" w:eastAsia="Tahoma" w:cs="Tahoma"/>
          <w:sz w:val="19"/>
          <w:szCs w:val="19"/>
        </w:rPr>
      </w:pPr>
      <w:r w:rsidRPr="005453AE">
        <w:rPr>
          <w:rFonts w:ascii="Tahoma" w:hAnsi="Tahoma" w:eastAsia="Tahoma" w:cs="Tahoma"/>
          <w:sz w:val="19"/>
          <w:szCs w:val="19"/>
          <w:lang w:val="en-US"/>
        </w:rPr>
        <w:t xml:space="preserve">Tender Packages are available by download at Regina.ca or can be obtained by contacting the City of Regina Real Estate Branch at </w:t>
      </w:r>
      <w:r w:rsidRPr="005453AE">
        <w:rPr>
          <w:rFonts w:ascii="Tahoma" w:hAnsi="Tahoma" w:eastAsia="Times New Roman" w:cs="Tahoma"/>
          <w:sz w:val="20"/>
          <w:szCs w:val="20"/>
        </w:rPr>
        <w:t xml:space="preserve">306-552-8490 or </w:t>
      </w:r>
      <w:hyperlink r:id="rId9">
        <w:r w:rsidRPr="005453AE">
          <w:rPr>
            <w:rStyle w:val="Hyperlink"/>
            <w:rFonts w:ascii="Tahoma" w:hAnsi="Tahoma" w:eastAsia="Times New Roman" w:cs="Tahoma"/>
            <w:color w:val="auto"/>
            <w:sz w:val="20"/>
            <w:szCs w:val="20"/>
          </w:rPr>
          <w:t>RealEstate@regina.ca</w:t>
        </w:r>
      </w:hyperlink>
    </w:p>
    <w:p w:rsidRPr="005453AE" w:rsidR="76CDC508" w:rsidP="005453AE" w:rsidRDefault="76CDC508" w14:paraId="5048509F" w14:textId="6361EA08">
      <w:pPr>
        <w:pStyle w:val="ListParagraph"/>
        <w:numPr>
          <w:ilvl w:val="0"/>
          <w:numId w:val="17"/>
        </w:numPr>
        <w:spacing w:after="0" w:line="420" w:lineRule="auto"/>
        <w:rPr>
          <w:rFonts w:ascii="Tahoma" w:hAnsi="Tahoma" w:eastAsia="Tahoma" w:cs="Tahoma"/>
          <w:sz w:val="19"/>
          <w:szCs w:val="19"/>
        </w:rPr>
      </w:pPr>
      <w:r w:rsidRPr="005453AE">
        <w:rPr>
          <w:rFonts w:ascii="Tahoma" w:hAnsi="Tahoma" w:eastAsia="Tahoma" w:cs="Tahoma"/>
          <w:sz w:val="19"/>
          <w:szCs w:val="19"/>
          <w:lang w:val="en-US"/>
        </w:rPr>
        <w:t>The Tender Package includes:</w:t>
      </w:r>
    </w:p>
    <w:p w:rsidRPr="005453AE" w:rsidR="76CDC508" w:rsidP="005453AE" w:rsidRDefault="76CDC508" w14:paraId="6BDA6E6E" w14:textId="1856BB03">
      <w:pPr>
        <w:pStyle w:val="ListParagraph"/>
        <w:numPr>
          <w:ilvl w:val="1"/>
          <w:numId w:val="17"/>
        </w:numPr>
        <w:spacing w:after="0" w:line="420" w:lineRule="auto"/>
        <w:rPr>
          <w:rFonts w:ascii="Tahoma" w:hAnsi="Tahoma" w:eastAsia="Tahoma" w:cs="Tahoma"/>
          <w:sz w:val="19"/>
          <w:szCs w:val="19"/>
        </w:rPr>
      </w:pPr>
      <w:r w:rsidRPr="005453AE">
        <w:rPr>
          <w:rFonts w:ascii="Tahoma" w:hAnsi="Tahoma" w:eastAsia="Tahoma" w:cs="Tahoma"/>
          <w:sz w:val="19"/>
          <w:szCs w:val="19"/>
          <w:lang w:val="en-US"/>
        </w:rPr>
        <w:t>These Instructions to Bidders</w:t>
      </w:r>
    </w:p>
    <w:p w:rsidRPr="005453AE" w:rsidR="76CDC508" w:rsidP="005453AE" w:rsidRDefault="76CDC508" w14:paraId="016EDC0A" w14:textId="7C7E3667">
      <w:pPr>
        <w:pStyle w:val="ListParagraph"/>
        <w:numPr>
          <w:ilvl w:val="1"/>
          <w:numId w:val="17"/>
        </w:numPr>
        <w:spacing w:after="0" w:line="420" w:lineRule="auto"/>
        <w:rPr>
          <w:rFonts w:ascii="Tahoma" w:hAnsi="Tahoma" w:eastAsia="Tahoma" w:cs="Tahoma"/>
          <w:sz w:val="19"/>
          <w:szCs w:val="19"/>
        </w:rPr>
      </w:pPr>
      <w:r w:rsidRPr="005453AE">
        <w:rPr>
          <w:rFonts w:ascii="Tahoma" w:hAnsi="Tahoma" w:eastAsia="Tahoma" w:cs="Tahoma"/>
          <w:sz w:val="19"/>
          <w:szCs w:val="19"/>
          <w:lang w:val="en-US"/>
        </w:rPr>
        <w:t>A map identifying the property location</w:t>
      </w:r>
      <w:r w:rsidR="005763FC">
        <w:rPr>
          <w:rFonts w:ascii="Tahoma" w:hAnsi="Tahoma" w:eastAsia="Tahoma" w:cs="Tahoma"/>
          <w:sz w:val="19"/>
          <w:szCs w:val="19"/>
          <w:lang w:val="en-US"/>
        </w:rPr>
        <w:t xml:space="preserve"> (hyperlink to map_</w:t>
      </w:r>
    </w:p>
    <w:p w:rsidRPr="005453AE" w:rsidR="76CDC508" w:rsidP="005453AE" w:rsidRDefault="76CDC508" w14:paraId="2BBDF21E" w14:textId="348B9003">
      <w:pPr>
        <w:pStyle w:val="ListParagraph"/>
        <w:numPr>
          <w:ilvl w:val="1"/>
          <w:numId w:val="17"/>
        </w:numPr>
        <w:spacing w:after="0" w:line="420" w:lineRule="auto"/>
        <w:rPr>
          <w:rFonts w:ascii="Tahoma" w:hAnsi="Tahoma" w:eastAsia="Tahoma" w:cs="Tahoma"/>
          <w:sz w:val="19"/>
          <w:szCs w:val="19"/>
        </w:rPr>
      </w:pPr>
      <w:r w:rsidRPr="005453AE">
        <w:rPr>
          <w:rFonts w:ascii="Tahoma" w:hAnsi="Tahoma" w:eastAsia="Tahoma" w:cs="Tahoma"/>
          <w:sz w:val="19"/>
          <w:szCs w:val="19"/>
          <w:lang w:val="en-US"/>
        </w:rPr>
        <w:t xml:space="preserve">Form </w:t>
      </w:r>
      <w:r w:rsidRPr="005453AE" w:rsidR="4C6B0A44">
        <w:rPr>
          <w:rFonts w:ascii="Tahoma" w:hAnsi="Tahoma" w:eastAsia="Tahoma" w:cs="Tahoma"/>
          <w:b/>
          <w:bCs/>
          <w:sz w:val="19"/>
          <w:szCs w:val="19"/>
          <w:lang w:val="en-US"/>
        </w:rPr>
        <w:t>1725TS</w:t>
      </w:r>
      <w:r w:rsidR="005763FC">
        <w:rPr>
          <w:rFonts w:ascii="Tahoma" w:hAnsi="Tahoma" w:eastAsia="Tahoma" w:cs="Tahoma"/>
          <w:b/>
          <w:bCs/>
          <w:sz w:val="19"/>
          <w:szCs w:val="19"/>
          <w:lang w:val="en-US"/>
        </w:rPr>
        <w:t xml:space="preserve"> </w:t>
      </w:r>
      <w:r w:rsidR="005763FC">
        <w:rPr>
          <w:rFonts w:ascii="Tahoma" w:hAnsi="Tahoma" w:eastAsia="Tahoma" w:cs="Tahoma"/>
          <w:sz w:val="19"/>
          <w:szCs w:val="19"/>
          <w:lang w:val="en-US"/>
        </w:rPr>
        <w:t>(hyperlink to form 1725TS)</w:t>
      </w:r>
    </w:p>
    <w:p w:rsidRPr="005763FC" w:rsidR="76CDC508" w:rsidP="005453AE" w:rsidRDefault="76CDC508" w14:paraId="049FEB05" w14:textId="5B879BE3">
      <w:pPr>
        <w:pStyle w:val="ListParagraph"/>
        <w:numPr>
          <w:ilvl w:val="1"/>
          <w:numId w:val="17"/>
        </w:numPr>
        <w:spacing w:after="0" w:line="420" w:lineRule="auto"/>
        <w:rPr>
          <w:rFonts w:ascii="Tahoma" w:hAnsi="Tahoma" w:eastAsia="Tahoma" w:cs="Tahoma"/>
          <w:sz w:val="19"/>
          <w:szCs w:val="19"/>
        </w:rPr>
      </w:pPr>
      <w:r w:rsidRPr="005453AE">
        <w:rPr>
          <w:rFonts w:ascii="Tahoma" w:hAnsi="Tahoma" w:eastAsia="Tahoma" w:cs="Tahoma"/>
          <w:sz w:val="19"/>
          <w:szCs w:val="19"/>
          <w:lang w:val="en-US"/>
        </w:rPr>
        <w:t xml:space="preserve">The Frequently Asked Questions Document </w:t>
      </w:r>
    </w:p>
    <w:p w:rsidRPr="005453AE" w:rsidR="005763FC" w:rsidP="005453AE" w:rsidRDefault="005763FC" w14:paraId="2170BC4F" w14:textId="483FD652">
      <w:pPr>
        <w:pStyle w:val="ListParagraph"/>
        <w:numPr>
          <w:ilvl w:val="1"/>
          <w:numId w:val="17"/>
        </w:numPr>
        <w:spacing w:after="0" w:line="420" w:lineRule="auto"/>
        <w:rPr>
          <w:rFonts w:ascii="Tahoma" w:hAnsi="Tahoma" w:eastAsia="Tahoma" w:cs="Tahoma"/>
          <w:sz w:val="19"/>
          <w:szCs w:val="19"/>
        </w:rPr>
      </w:pPr>
      <w:r>
        <w:rPr>
          <w:rFonts w:ascii="Tahoma" w:hAnsi="Tahoma" w:eastAsia="Tahoma" w:cs="Tahoma"/>
          <w:sz w:val="19"/>
          <w:szCs w:val="19"/>
          <w:lang w:val="en-US"/>
        </w:rPr>
        <w:t>Sample Sale Agreement (hyperlink to sample sale agreement)</w:t>
      </w:r>
    </w:p>
    <w:p w:rsidRPr="005453AE" w:rsidR="76CDC508" w:rsidP="005453AE" w:rsidRDefault="76CDC508" w14:paraId="5DAC0420" w14:textId="33FEE26E">
      <w:pPr>
        <w:pStyle w:val="ListParagraph"/>
        <w:numPr>
          <w:ilvl w:val="0"/>
          <w:numId w:val="17"/>
        </w:numPr>
        <w:spacing w:after="0" w:line="420" w:lineRule="auto"/>
        <w:rPr>
          <w:rFonts w:ascii="Tahoma" w:hAnsi="Tahoma" w:eastAsia="Tahoma" w:cs="Tahoma"/>
          <w:sz w:val="19"/>
          <w:szCs w:val="19"/>
        </w:rPr>
      </w:pPr>
      <w:r w:rsidRPr="005453AE">
        <w:rPr>
          <w:rFonts w:ascii="Tahoma" w:hAnsi="Tahoma" w:eastAsia="Tahoma" w:cs="Tahoma"/>
          <w:sz w:val="19"/>
          <w:szCs w:val="19"/>
          <w:lang w:val="en-US"/>
        </w:rPr>
        <w:t xml:space="preserve">The City of Regina makes no representation regarding the title to or any other matters including environmental </w:t>
      </w:r>
      <w:proofErr w:type="gramStart"/>
      <w:r w:rsidRPr="005453AE">
        <w:rPr>
          <w:rFonts w:ascii="Tahoma" w:hAnsi="Tahoma" w:eastAsia="Tahoma" w:cs="Tahoma"/>
          <w:sz w:val="19"/>
          <w:szCs w:val="19"/>
          <w:lang w:val="en-US"/>
        </w:rPr>
        <w:t>condition</w:t>
      </w:r>
      <w:proofErr w:type="gramEnd"/>
      <w:r w:rsidRPr="005453AE">
        <w:rPr>
          <w:rFonts w:ascii="Tahoma" w:hAnsi="Tahoma" w:eastAsia="Tahoma" w:cs="Tahoma"/>
          <w:sz w:val="19"/>
          <w:szCs w:val="19"/>
          <w:lang w:val="en-US"/>
        </w:rPr>
        <w:t>, relating to the lands to be sold. Responsibility for ascertaining these matters rests with the potential purchasers.</w:t>
      </w:r>
    </w:p>
    <w:p w:rsidRPr="005453AE" w:rsidR="76CDC508" w:rsidP="005453AE" w:rsidRDefault="76CDC508" w14:paraId="41F6F396" w14:textId="315A6EE5">
      <w:pPr>
        <w:pStyle w:val="ListParagraph"/>
        <w:numPr>
          <w:ilvl w:val="0"/>
          <w:numId w:val="17"/>
        </w:numPr>
        <w:spacing w:after="0" w:line="420" w:lineRule="auto"/>
        <w:rPr>
          <w:rFonts w:ascii="Tahoma" w:hAnsi="Tahoma" w:eastAsia="Tahoma" w:cs="Tahoma"/>
          <w:sz w:val="19"/>
          <w:szCs w:val="19"/>
        </w:rPr>
      </w:pPr>
      <w:r w:rsidRPr="005453AE">
        <w:rPr>
          <w:rFonts w:ascii="Tahoma" w:hAnsi="Tahoma" w:eastAsia="Tahoma" w:cs="Tahoma"/>
          <w:sz w:val="19"/>
          <w:szCs w:val="19"/>
          <w:lang w:val="en-US"/>
        </w:rPr>
        <w:t xml:space="preserve">The subject property will be sold on an "as is" basis only. There are no representations or warranties, expressed or implied, as to the fitness of the building and land for any particular purpose. </w:t>
      </w:r>
    </w:p>
    <w:p w:rsidRPr="005453AE" w:rsidR="76CDC508" w:rsidP="005453AE" w:rsidRDefault="76CDC508" w14:paraId="7B5E068E" w14:textId="12AC9EF9">
      <w:pPr>
        <w:pStyle w:val="ListParagraph"/>
        <w:numPr>
          <w:ilvl w:val="0"/>
          <w:numId w:val="17"/>
        </w:numPr>
        <w:spacing w:after="0" w:line="420" w:lineRule="auto"/>
        <w:rPr>
          <w:rFonts w:ascii="Tahoma" w:hAnsi="Tahoma" w:eastAsia="Tahoma" w:cs="Tahoma"/>
          <w:sz w:val="19"/>
          <w:szCs w:val="19"/>
        </w:rPr>
      </w:pPr>
      <w:r w:rsidRPr="005453AE">
        <w:rPr>
          <w:rFonts w:ascii="Tahoma" w:hAnsi="Tahoma" w:eastAsia="Tahoma" w:cs="Tahoma"/>
          <w:sz w:val="19"/>
          <w:szCs w:val="19"/>
          <w:lang w:val="en-US"/>
        </w:rPr>
        <w:t>The City of Regina has the right to refuse any bid submitted.  </w:t>
      </w:r>
    </w:p>
    <w:p w:rsidRPr="005453AE" w:rsidR="76CDC508" w:rsidP="005453AE" w:rsidRDefault="76CDC508" w14:paraId="543A1DA0" w14:textId="50BA491E">
      <w:pPr>
        <w:pStyle w:val="ListParagraph"/>
        <w:numPr>
          <w:ilvl w:val="0"/>
          <w:numId w:val="17"/>
        </w:numPr>
        <w:spacing w:after="0" w:line="420" w:lineRule="auto"/>
        <w:rPr>
          <w:rFonts w:ascii="Tahoma" w:hAnsi="Tahoma" w:eastAsia="Tahoma" w:cs="Tahoma"/>
          <w:sz w:val="19"/>
          <w:szCs w:val="19"/>
        </w:rPr>
      </w:pPr>
      <w:r w:rsidRPr="005453AE">
        <w:rPr>
          <w:rFonts w:ascii="Tahoma" w:hAnsi="Tahoma" w:eastAsia="Tahoma" w:cs="Tahoma"/>
          <w:sz w:val="19"/>
          <w:szCs w:val="19"/>
          <w:lang w:val="en-US"/>
        </w:rPr>
        <w:lastRenderedPageBreak/>
        <w:t xml:space="preserve">The City of Regina’s role as regulatory, statutory or approving authority of subdivision applications, zoning regulations, development approvals and building permits is separate and distinct from, and not to be related in any way with its role as the seller of the subject property. </w:t>
      </w:r>
    </w:p>
    <w:p w:rsidRPr="005453AE" w:rsidR="76CDC508" w:rsidP="005453AE" w:rsidRDefault="76CDC508" w14:paraId="7709E1D7" w14:textId="540DE0BA">
      <w:pPr>
        <w:pStyle w:val="ListParagraph"/>
        <w:numPr>
          <w:ilvl w:val="0"/>
          <w:numId w:val="17"/>
        </w:numPr>
        <w:spacing w:after="0" w:line="420" w:lineRule="auto"/>
        <w:rPr>
          <w:rFonts w:ascii="Tahoma" w:hAnsi="Tahoma" w:eastAsia="Tahoma" w:cs="Tahoma"/>
          <w:sz w:val="19"/>
          <w:szCs w:val="19"/>
        </w:rPr>
      </w:pPr>
      <w:r w:rsidRPr="005453AE">
        <w:rPr>
          <w:rFonts w:ascii="Tahoma" w:hAnsi="Tahoma" w:eastAsia="Tahoma" w:cs="Tahoma"/>
          <w:sz w:val="19"/>
          <w:szCs w:val="19"/>
          <w:lang w:val="en-US"/>
        </w:rPr>
        <w:t xml:space="preserve">The purchaser must enter into a binding land purchase and sale agreement with the </w:t>
      </w:r>
      <w:proofErr w:type="gramStart"/>
      <w:r w:rsidRPr="005453AE">
        <w:rPr>
          <w:rFonts w:ascii="Tahoma" w:hAnsi="Tahoma" w:eastAsia="Tahoma" w:cs="Tahoma"/>
          <w:sz w:val="19"/>
          <w:szCs w:val="19"/>
          <w:lang w:val="en-US"/>
        </w:rPr>
        <w:t>City</w:t>
      </w:r>
      <w:proofErr w:type="gramEnd"/>
      <w:r w:rsidRPr="005453AE">
        <w:rPr>
          <w:rFonts w:ascii="Tahoma" w:hAnsi="Tahoma" w:eastAsia="Tahoma" w:cs="Tahoma"/>
          <w:sz w:val="19"/>
          <w:szCs w:val="19"/>
          <w:lang w:val="en-US"/>
        </w:rPr>
        <w:t xml:space="preserve"> within 30 days of the City giving notice of its offer being accepted.</w:t>
      </w:r>
    </w:p>
    <w:p w:rsidRPr="005453AE" w:rsidR="76CDC508" w:rsidP="005453AE" w:rsidRDefault="76CDC508" w14:paraId="1641F4E3" w14:textId="03A2A45A">
      <w:pPr>
        <w:pStyle w:val="ListParagraph"/>
        <w:numPr>
          <w:ilvl w:val="0"/>
          <w:numId w:val="17"/>
        </w:numPr>
        <w:spacing w:after="0" w:line="420" w:lineRule="auto"/>
        <w:rPr>
          <w:rFonts w:ascii="Tahoma" w:hAnsi="Tahoma" w:eastAsia="Tahoma" w:cs="Tahoma"/>
          <w:sz w:val="19"/>
          <w:szCs w:val="19"/>
        </w:rPr>
      </w:pPr>
      <w:r w:rsidRPr="005453AE">
        <w:rPr>
          <w:rFonts w:ascii="Tahoma" w:hAnsi="Tahoma" w:eastAsia="Tahoma" w:cs="Tahoma"/>
          <w:sz w:val="19"/>
          <w:szCs w:val="19"/>
          <w:lang w:val="en-US"/>
        </w:rPr>
        <w:t>No multiple bids for a single property will be accepted.</w:t>
      </w:r>
    </w:p>
    <w:p w:rsidRPr="005453AE" w:rsidR="76CDC508" w:rsidP="005453AE" w:rsidRDefault="76CDC508" w14:paraId="3729BB0C" w14:textId="72327360">
      <w:pPr>
        <w:pStyle w:val="ListParagraph"/>
        <w:numPr>
          <w:ilvl w:val="0"/>
          <w:numId w:val="17"/>
        </w:numPr>
        <w:spacing w:after="0" w:line="420" w:lineRule="auto"/>
        <w:rPr>
          <w:rFonts w:ascii="Tahoma" w:hAnsi="Tahoma" w:eastAsia="Tahoma" w:cs="Tahoma"/>
          <w:sz w:val="19"/>
          <w:szCs w:val="19"/>
        </w:rPr>
      </w:pPr>
      <w:r w:rsidRPr="005453AE">
        <w:rPr>
          <w:rFonts w:ascii="Tahoma" w:hAnsi="Tahoma" w:eastAsia="Tahoma" w:cs="Tahoma"/>
          <w:sz w:val="19"/>
          <w:szCs w:val="19"/>
          <w:lang w:val="en-US"/>
        </w:rPr>
        <w:t>No conditional bids will be accepted.</w:t>
      </w:r>
    </w:p>
    <w:p w:rsidRPr="005453AE" w:rsidR="76CDC508" w:rsidP="005453AE" w:rsidRDefault="76CDC508" w14:paraId="37E024AA" w14:textId="6F4A4513">
      <w:pPr>
        <w:pStyle w:val="ListParagraph"/>
        <w:numPr>
          <w:ilvl w:val="0"/>
          <w:numId w:val="17"/>
        </w:numPr>
        <w:spacing w:after="0" w:line="420" w:lineRule="auto"/>
        <w:rPr>
          <w:rFonts w:ascii="Tahoma" w:hAnsi="Tahoma" w:eastAsia="Tahoma" w:cs="Tahoma"/>
          <w:sz w:val="19"/>
          <w:szCs w:val="19"/>
        </w:rPr>
      </w:pPr>
      <w:r w:rsidRPr="005453AE">
        <w:rPr>
          <w:rFonts w:ascii="Tahoma" w:hAnsi="Tahoma" w:eastAsia="Tahoma" w:cs="Tahoma"/>
          <w:sz w:val="19"/>
          <w:szCs w:val="19"/>
          <w:lang w:val="en-US"/>
        </w:rPr>
        <w:t>The purchaser is responsible for fees of transfer of title.</w:t>
      </w:r>
    </w:p>
    <w:p w:rsidRPr="005453AE" w:rsidR="76CDC508" w:rsidP="005453AE" w:rsidRDefault="76CDC508" w14:paraId="3894BD09" w14:textId="53FEC3C2">
      <w:pPr>
        <w:pStyle w:val="ListParagraph"/>
        <w:numPr>
          <w:ilvl w:val="0"/>
          <w:numId w:val="17"/>
        </w:numPr>
        <w:spacing w:after="0" w:line="420" w:lineRule="auto"/>
        <w:rPr>
          <w:rFonts w:ascii="Tahoma" w:hAnsi="Tahoma" w:eastAsia="Tahoma" w:cs="Tahoma"/>
          <w:sz w:val="19"/>
          <w:szCs w:val="19"/>
        </w:rPr>
      </w:pPr>
      <w:r w:rsidRPr="005453AE">
        <w:rPr>
          <w:rFonts w:ascii="Tahoma" w:hAnsi="Tahoma" w:eastAsia="Tahoma" w:cs="Tahoma"/>
          <w:sz w:val="19"/>
          <w:szCs w:val="19"/>
          <w:lang w:val="en-US"/>
        </w:rPr>
        <w:t xml:space="preserve">Property taxes will be adjusted as per the possession date.  </w:t>
      </w:r>
    </w:p>
    <w:p w:rsidRPr="005453AE" w:rsidR="76CDC508" w:rsidP="005453AE" w:rsidRDefault="76CDC508" w14:paraId="00540074" w14:textId="19485085">
      <w:pPr>
        <w:pStyle w:val="ListParagraph"/>
        <w:numPr>
          <w:ilvl w:val="0"/>
          <w:numId w:val="17"/>
        </w:numPr>
        <w:spacing w:after="0" w:line="420" w:lineRule="auto"/>
        <w:rPr>
          <w:rFonts w:ascii="Tahoma" w:hAnsi="Tahoma" w:eastAsia="Tahoma" w:cs="Tahoma"/>
          <w:sz w:val="19"/>
          <w:szCs w:val="19"/>
        </w:rPr>
      </w:pPr>
      <w:r w:rsidRPr="005453AE">
        <w:rPr>
          <w:rFonts w:ascii="Tahoma" w:hAnsi="Tahoma" w:eastAsia="Tahoma" w:cs="Tahoma"/>
          <w:sz w:val="19"/>
          <w:szCs w:val="19"/>
          <w:lang w:val="en-US"/>
        </w:rPr>
        <w:t>Please note tender is subject to reserve bid.</w:t>
      </w:r>
    </w:p>
    <w:p w:rsidRPr="005453AE" w:rsidR="76CDC508" w:rsidP="005453AE" w:rsidRDefault="76CDC508" w14:paraId="13AADF7C" w14:textId="6EF95A0A">
      <w:pPr>
        <w:spacing w:after="0" w:line="420" w:lineRule="auto"/>
        <w:jc w:val="center"/>
        <w:rPr>
          <w:rFonts w:ascii="Tahoma" w:hAnsi="Tahoma" w:eastAsia="Tahoma" w:cs="Tahoma"/>
          <w:sz w:val="19"/>
          <w:szCs w:val="19"/>
        </w:rPr>
      </w:pPr>
      <w:r w:rsidRPr="005453AE">
        <w:rPr>
          <w:rFonts w:ascii="Tahoma" w:hAnsi="Tahoma" w:cs="Tahoma"/>
        </w:rPr>
        <w:br/>
      </w:r>
      <w:r w:rsidRPr="005453AE">
        <w:rPr>
          <w:rFonts w:ascii="Tahoma" w:hAnsi="Tahoma" w:eastAsia="Tahoma" w:cs="Tahoma"/>
          <w:b/>
          <w:bCs/>
          <w:sz w:val="19"/>
          <w:szCs w:val="19"/>
          <w:lang w:val="en-US"/>
        </w:rPr>
        <w:t>For further information regarding this sale and a copy of the Tender Package, contact:</w:t>
      </w:r>
    </w:p>
    <w:p w:rsidRPr="005453AE" w:rsidR="76CDC508" w:rsidP="005763FC" w:rsidRDefault="76CDC508" w14:paraId="1F5FAEFD" w14:textId="7E425AC4">
      <w:pPr>
        <w:spacing w:after="0" w:line="240" w:lineRule="auto"/>
        <w:jc w:val="center"/>
        <w:rPr>
          <w:rFonts w:ascii="Tahoma" w:hAnsi="Tahoma" w:eastAsia="Times New Roman" w:cs="Tahoma"/>
          <w:sz w:val="20"/>
          <w:szCs w:val="20"/>
        </w:rPr>
      </w:pPr>
      <w:r w:rsidRPr="005453AE">
        <w:rPr>
          <w:rFonts w:ascii="Tahoma" w:hAnsi="Tahoma" w:eastAsia="Times New Roman" w:cs="Tahoma"/>
          <w:sz w:val="20"/>
          <w:szCs w:val="20"/>
        </w:rPr>
        <w:t>City of Regina Real Estate Branch</w:t>
      </w:r>
    </w:p>
    <w:p w:rsidRPr="005453AE" w:rsidR="76CDC508" w:rsidP="005763FC" w:rsidRDefault="76CDC508" w14:paraId="49B2C29D" w14:textId="6F4E30FA">
      <w:pPr>
        <w:spacing w:after="0" w:line="240" w:lineRule="auto"/>
        <w:jc w:val="center"/>
        <w:rPr>
          <w:rFonts w:ascii="Tahoma" w:hAnsi="Tahoma" w:eastAsia="Times New Roman" w:cs="Tahoma"/>
          <w:sz w:val="20"/>
          <w:szCs w:val="20"/>
        </w:rPr>
      </w:pPr>
      <w:r w:rsidRPr="005453AE">
        <w:rPr>
          <w:rFonts w:ascii="Tahoma" w:hAnsi="Tahoma" w:eastAsia="Times New Roman" w:cs="Tahoma"/>
          <w:sz w:val="20"/>
          <w:szCs w:val="20"/>
        </w:rPr>
        <w:t>P: 306-552-8490</w:t>
      </w:r>
    </w:p>
    <w:p w:rsidRPr="005453AE" w:rsidR="76CDC508" w:rsidP="005763FC" w:rsidRDefault="76CDC508" w14:paraId="46FC97DD" w14:textId="23231F3F">
      <w:pPr>
        <w:spacing w:after="0" w:line="240" w:lineRule="auto"/>
        <w:jc w:val="center"/>
        <w:rPr>
          <w:rFonts w:ascii="Tahoma" w:hAnsi="Tahoma" w:eastAsia="Times New Roman" w:cs="Tahoma"/>
          <w:sz w:val="20"/>
          <w:szCs w:val="20"/>
        </w:rPr>
      </w:pPr>
      <w:r w:rsidRPr="005453AE">
        <w:rPr>
          <w:rFonts w:ascii="Tahoma" w:hAnsi="Tahoma" w:eastAsia="Times New Roman" w:cs="Tahoma"/>
          <w:sz w:val="20"/>
          <w:szCs w:val="20"/>
        </w:rPr>
        <w:t xml:space="preserve">E: </w:t>
      </w:r>
      <w:hyperlink r:id="rId10">
        <w:r w:rsidRPr="005453AE">
          <w:rPr>
            <w:rStyle w:val="Hyperlink"/>
            <w:rFonts w:ascii="Tahoma" w:hAnsi="Tahoma" w:eastAsia="Times New Roman" w:cs="Tahoma"/>
            <w:color w:val="auto"/>
            <w:sz w:val="20"/>
            <w:szCs w:val="20"/>
          </w:rPr>
          <w:t>RealEstate@regina.ca</w:t>
        </w:r>
      </w:hyperlink>
    </w:p>
    <w:p w:rsidRPr="005453AE" w:rsidR="187625FB" w:rsidP="005453AE" w:rsidRDefault="187625FB" w14:paraId="333D434C" w14:textId="3784E41C">
      <w:pPr>
        <w:spacing w:after="75" w:line="420" w:lineRule="auto"/>
        <w:jc w:val="center"/>
        <w:rPr>
          <w:rFonts w:ascii="Tahoma" w:hAnsi="Tahoma" w:eastAsia="Tahoma" w:cs="Tahoma"/>
          <w:sz w:val="19"/>
          <w:szCs w:val="19"/>
        </w:rPr>
      </w:pPr>
    </w:p>
    <w:p w:rsidRPr="005453AE" w:rsidR="187625FB" w:rsidP="005453AE" w:rsidRDefault="187625FB" w14:paraId="61EE0E45" w14:textId="3725FEB9">
      <w:pPr>
        <w:spacing w:after="75" w:line="420" w:lineRule="auto"/>
        <w:rPr>
          <w:rFonts w:ascii="Tahoma" w:hAnsi="Tahoma" w:eastAsia="Tahoma" w:cs="Tahoma"/>
          <w:sz w:val="19"/>
          <w:szCs w:val="19"/>
        </w:rPr>
      </w:pPr>
    </w:p>
    <w:p w:rsidRPr="005453AE" w:rsidR="187625FB" w:rsidP="005453AE" w:rsidRDefault="187625FB" w14:paraId="5C0BB78C" w14:textId="204B2FB5">
      <w:pPr>
        <w:spacing w:after="75" w:line="420" w:lineRule="auto"/>
        <w:rPr>
          <w:rFonts w:ascii="Tahoma" w:hAnsi="Tahoma" w:eastAsia="Tahoma" w:cs="Tahoma"/>
          <w:sz w:val="19"/>
          <w:szCs w:val="19"/>
        </w:rPr>
      </w:pPr>
    </w:p>
    <w:p w:rsidRPr="005453AE" w:rsidR="187625FB" w:rsidP="005453AE" w:rsidRDefault="187625FB" w14:paraId="0467C31E" w14:textId="35BF1A7C">
      <w:pPr>
        <w:spacing w:after="75" w:line="420" w:lineRule="auto"/>
        <w:rPr>
          <w:rFonts w:ascii="Tahoma" w:hAnsi="Tahoma" w:eastAsia="Tahoma" w:cs="Tahoma"/>
          <w:sz w:val="19"/>
          <w:szCs w:val="19"/>
        </w:rPr>
      </w:pPr>
    </w:p>
    <w:p w:rsidRPr="005453AE" w:rsidR="187625FB" w:rsidP="005453AE" w:rsidRDefault="187625FB" w14:paraId="754D6AA4" w14:textId="70B1690B">
      <w:pPr>
        <w:spacing w:after="75" w:line="420" w:lineRule="auto"/>
        <w:rPr>
          <w:rFonts w:ascii="Tahoma" w:hAnsi="Tahoma" w:eastAsia="Tahoma" w:cs="Tahoma"/>
          <w:sz w:val="19"/>
          <w:szCs w:val="19"/>
        </w:rPr>
      </w:pPr>
    </w:p>
    <w:p w:rsidRPr="005453AE" w:rsidR="187625FB" w:rsidP="005453AE" w:rsidRDefault="187625FB" w14:paraId="5F58C26C" w14:textId="7C78FD28">
      <w:pPr>
        <w:spacing w:after="75" w:line="420" w:lineRule="auto"/>
        <w:rPr>
          <w:rFonts w:ascii="Tahoma" w:hAnsi="Tahoma" w:eastAsia="Tahoma" w:cs="Tahoma"/>
          <w:sz w:val="19"/>
          <w:szCs w:val="19"/>
        </w:rPr>
      </w:pPr>
    </w:p>
    <w:p w:rsidRPr="005453AE" w:rsidR="187625FB" w:rsidP="005453AE" w:rsidRDefault="187625FB" w14:paraId="7A8AD553" w14:textId="54F53B02">
      <w:pPr>
        <w:spacing w:after="75" w:line="420" w:lineRule="auto"/>
        <w:rPr>
          <w:rFonts w:ascii="Tahoma" w:hAnsi="Tahoma" w:eastAsia="Tahoma" w:cs="Tahoma"/>
          <w:sz w:val="19"/>
          <w:szCs w:val="19"/>
        </w:rPr>
      </w:pPr>
    </w:p>
    <w:p w:rsidRPr="005453AE" w:rsidR="187625FB" w:rsidP="005453AE" w:rsidRDefault="187625FB" w14:paraId="53E3C61D" w14:textId="257884A4">
      <w:pPr>
        <w:spacing w:after="75" w:line="420" w:lineRule="auto"/>
        <w:rPr>
          <w:rFonts w:ascii="Tahoma" w:hAnsi="Tahoma" w:eastAsia="Tahoma" w:cs="Tahoma"/>
          <w:sz w:val="19"/>
          <w:szCs w:val="19"/>
        </w:rPr>
      </w:pPr>
    </w:p>
    <w:p w:rsidRPr="005453AE" w:rsidR="187625FB" w:rsidP="005453AE" w:rsidRDefault="187625FB" w14:paraId="20192C7B" w14:textId="48ED495A">
      <w:pPr>
        <w:spacing w:after="75" w:line="420" w:lineRule="auto"/>
        <w:rPr>
          <w:rFonts w:ascii="Tahoma" w:hAnsi="Tahoma" w:eastAsia="Tahoma" w:cs="Tahoma"/>
          <w:sz w:val="19"/>
          <w:szCs w:val="19"/>
        </w:rPr>
      </w:pPr>
    </w:p>
    <w:p w:rsidRPr="005453AE" w:rsidR="187625FB" w:rsidP="005453AE" w:rsidRDefault="187625FB" w14:paraId="4FDD164F" w14:textId="2EAF2BAF">
      <w:pPr>
        <w:spacing w:after="75" w:line="420" w:lineRule="auto"/>
        <w:rPr>
          <w:rFonts w:ascii="Tahoma" w:hAnsi="Tahoma" w:eastAsia="Tahoma" w:cs="Tahoma"/>
          <w:sz w:val="19"/>
          <w:szCs w:val="19"/>
        </w:rPr>
      </w:pPr>
    </w:p>
    <w:p w:rsidRPr="005453AE" w:rsidR="187625FB" w:rsidP="005453AE" w:rsidRDefault="187625FB" w14:paraId="739AE8AA" w14:textId="76DD55DD">
      <w:pPr>
        <w:spacing w:after="75" w:line="420" w:lineRule="auto"/>
        <w:rPr>
          <w:rFonts w:ascii="Tahoma" w:hAnsi="Tahoma" w:eastAsia="Tahoma" w:cs="Tahoma"/>
          <w:sz w:val="19"/>
          <w:szCs w:val="19"/>
        </w:rPr>
      </w:pPr>
    </w:p>
    <w:p w:rsidRPr="005453AE" w:rsidR="187625FB" w:rsidP="005453AE" w:rsidRDefault="187625FB" w14:paraId="5A8B405E" w14:textId="6D4D3665">
      <w:pPr>
        <w:spacing w:after="75" w:line="420" w:lineRule="auto"/>
        <w:rPr>
          <w:rFonts w:ascii="Tahoma" w:hAnsi="Tahoma" w:eastAsia="Tahoma" w:cs="Tahoma"/>
          <w:sz w:val="19"/>
          <w:szCs w:val="19"/>
        </w:rPr>
      </w:pPr>
    </w:p>
    <w:p w:rsidR="187625FB" w:rsidP="005453AE" w:rsidRDefault="187625FB" w14:paraId="010F91B9" w14:textId="15363EFA">
      <w:pPr>
        <w:spacing w:after="75" w:line="420" w:lineRule="auto"/>
        <w:rPr>
          <w:rFonts w:ascii="Tahoma" w:hAnsi="Tahoma" w:eastAsia="Tahoma" w:cs="Tahoma"/>
          <w:sz w:val="19"/>
          <w:szCs w:val="19"/>
        </w:rPr>
      </w:pPr>
    </w:p>
    <w:p w:rsidRPr="005453AE" w:rsidR="005763FC" w:rsidP="005453AE" w:rsidRDefault="005763FC" w14:paraId="166B5EE6" w14:textId="77777777">
      <w:pPr>
        <w:spacing w:after="75" w:line="420" w:lineRule="auto"/>
        <w:rPr>
          <w:rFonts w:ascii="Tahoma" w:hAnsi="Tahoma" w:eastAsia="Tahoma" w:cs="Tahoma"/>
          <w:sz w:val="19"/>
          <w:szCs w:val="19"/>
        </w:rPr>
      </w:pPr>
    </w:p>
    <w:p w:rsidRPr="005453AE" w:rsidR="187625FB" w:rsidP="005453AE" w:rsidRDefault="187625FB" w14:paraId="7752574F" w14:textId="2513B4ED">
      <w:pPr>
        <w:spacing w:after="75" w:line="420" w:lineRule="auto"/>
        <w:rPr>
          <w:rFonts w:ascii="Tahoma" w:hAnsi="Tahoma" w:eastAsia="Tahoma" w:cs="Tahoma"/>
          <w:sz w:val="19"/>
          <w:szCs w:val="19"/>
        </w:rPr>
      </w:pPr>
    </w:p>
    <w:p w:rsidRPr="005453AE" w:rsidR="187625FB" w:rsidP="005453AE" w:rsidRDefault="187625FB" w14:paraId="491CCBDD" w14:textId="22E1DED9">
      <w:pPr>
        <w:spacing w:after="0" w:line="420" w:lineRule="auto"/>
        <w:rPr>
          <w:rFonts w:ascii="Tahoma" w:hAnsi="Tahoma" w:eastAsia="Tahoma" w:cs="Tahoma"/>
          <w:sz w:val="19"/>
          <w:szCs w:val="19"/>
        </w:rPr>
      </w:pPr>
    </w:p>
    <w:p w:rsidR="005763FC" w:rsidP="005763FC" w:rsidRDefault="76CDC508" w14:paraId="38C439A5" w14:textId="77777777">
      <w:pPr>
        <w:spacing w:after="0" w:line="240" w:lineRule="auto"/>
        <w:jc w:val="center"/>
        <w:rPr>
          <w:rFonts w:ascii="Tahoma" w:hAnsi="Tahoma" w:eastAsia="Verdana" w:cs="Tahoma"/>
          <w:b/>
          <w:bCs/>
          <w:sz w:val="27"/>
          <w:szCs w:val="27"/>
          <w:lang w:val="en-US"/>
        </w:rPr>
      </w:pPr>
      <w:r w:rsidRPr="005453AE">
        <w:rPr>
          <w:rFonts w:ascii="Tahoma" w:hAnsi="Tahoma" w:eastAsia="Verdana" w:cs="Tahoma"/>
          <w:b/>
          <w:bCs/>
          <w:sz w:val="27"/>
          <w:szCs w:val="27"/>
          <w:lang w:val="en-US"/>
        </w:rPr>
        <w:lastRenderedPageBreak/>
        <w:t xml:space="preserve">TAX TITLE SALE OF LAND BY PUBLIC TENDER </w:t>
      </w:r>
    </w:p>
    <w:p w:rsidRPr="005453AE" w:rsidR="76CDC508" w:rsidP="005763FC" w:rsidRDefault="76CDC508" w14:paraId="0FB7748D" w14:textId="405284FA">
      <w:pPr>
        <w:spacing w:after="0" w:line="240" w:lineRule="auto"/>
        <w:jc w:val="center"/>
        <w:rPr>
          <w:rFonts w:ascii="Tahoma" w:hAnsi="Tahoma" w:eastAsia="Verdana" w:cs="Tahoma"/>
          <w:sz w:val="27"/>
          <w:szCs w:val="27"/>
        </w:rPr>
      </w:pPr>
      <w:r w:rsidRPr="005453AE">
        <w:rPr>
          <w:rFonts w:ascii="Tahoma" w:hAnsi="Tahoma" w:eastAsia="Verdana" w:cs="Tahoma"/>
          <w:b/>
          <w:bCs/>
          <w:sz w:val="27"/>
          <w:szCs w:val="27"/>
          <w:lang w:val="en-US"/>
        </w:rPr>
        <w:t>FREQUENTLY ASKED QUESTIONS</w:t>
      </w:r>
    </w:p>
    <w:p w:rsidRPr="005453AE" w:rsidR="187625FB" w:rsidP="005453AE" w:rsidRDefault="187625FB" w14:paraId="61DADC00" w14:textId="13A5582F">
      <w:pPr>
        <w:spacing w:after="75" w:line="420" w:lineRule="auto"/>
        <w:rPr>
          <w:rFonts w:ascii="Tahoma" w:hAnsi="Tahoma" w:eastAsia="Tahoma" w:cs="Tahoma"/>
          <w:sz w:val="19"/>
          <w:szCs w:val="19"/>
        </w:rPr>
      </w:pPr>
    </w:p>
    <w:p w:rsidRPr="005453AE" w:rsidR="76CDC508" w:rsidP="005453AE" w:rsidRDefault="76CDC508" w14:paraId="1D7B1AE9" w14:textId="011D8A33">
      <w:pPr>
        <w:spacing w:after="0" w:line="420" w:lineRule="auto"/>
        <w:rPr>
          <w:rFonts w:ascii="Tahoma" w:hAnsi="Tahoma" w:eastAsia="Lucida Sans Unicode" w:cs="Tahoma"/>
          <w:sz w:val="34"/>
          <w:szCs w:val="34"/>
        </w:rPr>
      </w:pPr>
      <w:r w:rsidRPr="005453AE">
        <w:rPr>
          <w:rFonts w:ascii="Tahoma" w:hAnsi="Tahoma" w:eastAsia="Lucida Sans Unicode" w:cs="Tahoma"/>
          <w:sz w:val="34"/>
          <w:szCs w:val="34"/>
          <w:lang w:val="en-US"/>
        </w:rPr>
        <w:t>FAQ</w:t>
      </w:r>
    </w:p>
    <w:p w:rsidR="76CDC508" w:rsidP="005453AE" w:rsidRDefault="76CDC508" w14:paraId="7058735A" w14:textId="73E54A78">
      <w:pPr>
        <w:spacing w:after="0" w:line="420" w:lineRule="auto"/>
        <w:rPr>
          <w:rFonts w:ascii="Tahoma" w:hAnsi="Tahoma" w:eastAsia="Tahoma" w:cs="Tahoma"/>
          <w:sz w:val="19"/>
          <w:szCs w:val="19"/>
          <w:lang w:val="en-US"/>
        </w:rPr>
      </w:pPr>
      <w:r w:rsidRPr="005453AE">
        <w:rPr>
          <w:rFonts w:ascii="Tahoma" w:hAnsi="Tahoma" w:eastAsia="Tahoma" w:cs="Tahoma"/>
          <w:b/>
          <w:bCs/>
          <w:sz w:val="19"/>
          <w:szCs w:val="19"/>
          <w:lang w:val="en-US"/>
        </w:rPr>
        <w:t>What is the current zoning of the property?</w:t>
      </w:r>
      <w:r w:rsidRPr="005453AE">
        <w:rPr>
          <w:rFonts w:ascii="Tahoma" w:hAnsi="Tahoma" w:cs="Tahoma"/>
        </w:rPr>
        <w:br/>
      </w:r>
      <w:r w:rsidRPr="005453AE">
        <w:rPr>
          <w:rFonts w:ascii="Tahoma" w:hAnsi="Tahoma" w:eastAsia="Tahoma" w:cs="Tahoma"/>
          <w:sz w:val="19"/>
          <w:szCs w:val="19"/>
          <w:lang w:val="en-US"/>
        </w:rPr>
        <w:t xml:space="preserve">The property is in the Residential </w:t>
      </w:r>
      <w:r w:rsidR="005763FC">
        <w:rPr>
          <w:rFonts w:ascii="Tahoma" w:hAnsi="Tahoma" w:eastAsia="Tahoma" w:cs="Tahoma"/>
          <w:sz w:val="19"/>
          <w:szCs w:val="19"/>
          <w:lang w:val="en-US"/>
        </w:rPr>
        <w:t>–</w:t>
      </w:r>
      <w:r w:rsidRPr="005453AE">
        <w:rPr>
          <w:rFonts w:ascii="Tahoma" w:hAnsi="Tahoma" w:eastAsia="Tahoma" w:cs="Tahoma"/>
          <w:sz w:val="19"/>
          <w:szCs w:val="19"/>
          <w:lang w:val="en-US"/>
        </w:rPr>
        <w:t xml:space="preserve"> R</w:t>
      </w:r>
      <w:r w:rsidRPr="005453AE" w:rsidR="36A5B227">
        <w:rPr>
          <w:rFonts w:ascii="Tahoma" w:hAnsi="Tahoma" w:eastAsia="Tahoma" w:cs="Tahoma"/>
          <w:sz w:val="19"/>
          <w:szCs w:val="19"/>
          <w:lang w:val="en-US"/>
        </w:rPr>
        <w:t>L</w:t>
      </w:r>
    </w:p>
    <w:p w:rsidRPr="005453AE" w:rsidR="005763FC" w:rsidP="005453AE" w:rsidRDefault="005763FC" w14:paraId="7E92B710" w14:textId="77777777">
      <w:pPr>
        <w:spacing w:after="0" w:line="420" w:lineRule="auto"/>
        <w:rPr>
          <w:rFonts w:ascii="Tahoma" w:hAnsi="Tahoma" w:eastAsia="Tahoma" w:cs="Tahoma"/>
          <w:sz w:val="19"/>
          <w:szCs w:val="19"/>
        </w:rPr>
      </w:pPr>
    </w:p>
    <w:p w:rsidR="76CDC508" w:rsidP="005453AE" w:rsidRDefault="76CDC508" w14:paraId="732F9005" w14:textId="76C2A66F">
      <w:pPr>
        <w:spacing w:after="0" w:line="420" w:lineRule="auto"/>
        <w:rPr>
          <w:rFonts w:ascii="Tahoma" w:hAnsi="Tahoma" w:eastAsia="Tahoma" w:cs="Tahoma"/>
          <w:sz w:val="19"/>
          <w:szCs w:val="19"/>
          <w:lang w:val="en-US"/>
        </w:rPr>
      </w:pPr>
      <w:r w:rsidRPr="005453AE">
        <w:rPr>
          <w:rFonts w:ascii="Tahoma" w:hAnsi="Tahoma" w:eastAsia="Tahoma" w:cs="Tahoma"/>
          <w:b/>
          <w:bCs/>
          <w:sz w:val="19"/>
          <w:szCs w:val="19"/>
          <w:lang w:val="en-US"/>
        </w:rPr>
        <w:t>What are the permitted uses of the property?</w:t>
      </w:r>
      <w:r w:rsidRPr="005453AE">
        <w:rPr>
          <w:rFonts w:ascii="Tahoma" w:hAnsi="Tahoma" w:cs="Tahoma"/>
        </w:rPr>
        <w:br/>
      </w:r>
      <w:r w:rsidRPr="005453AE">
        <w:rPr>
          <w:rFonts w:ascii="Tahoma" w:hAnsi="Tahoma" w:eastAsia="Tahoma" w:cs="Tahoma"/>
          <w:sz w:val="19"/>
          <w:szCs w:val="19"/>
          <w:lang w:val="en-US"/>
        </w:rPr>
        <w:t xml:space="preserve">Based on the current Residential zoning, permitted uses include Dwelling, Unit; Dwelling, Group Care, Service Trade, Residential Short-term Accommodation. There are several other uses that could be allowed based on other thresholds as outlined in </w:t>
      </w:r>
      <w:r w:rsidRPr="005453AE">
        <w:rPr>
          <w:rFonts w:ascii="Tahoma" w:hAnsi="Tahoma" w:eastAsia="Tahoma" w:cs="Tahoma"/>
          <w:i/>
          <w:iCs/>
          <w:sz w:val="19"/>
          <w:szCs w:val="19"/>
          <w:lang w:val="en-US"/>
        </w:rPr>
        <w:t>The Zoning Bylaw, 2019.</w:t>
      </w:r>
      <w:r w:rsidRPr="005453AE">
        <w:rPr>
          <w:rFonts w:ascii="Tahoma" w:hAnsi="Tahoma" w:eastAsia="Tahoma" w:cs="Tahoma"/>
          <w:sz w:val="19"/>
          <w:szCs w:val="19"/>
          <w:lang w:val="en-US"/>
        </w:rPr>
        <w:t xml:space="preserve"> For further information, please contact City Planning </w:t>
      </w:r>
      <w:proofErr w:type="gramStart"/>
      <w:r w:rsidRPr="005453AE">
        <w:rPr>
          <w:rFonts w:ascii="Tahoma" w:hAnsi="Tahoma" w:eastAsia="Tahoma" w:cs="Tahoma"/>
          <w:sz w:val="19"/>
          <w:szCs w:val="19"/>
          <w:lang w:val="en-US"/>
        </w:rPr>
        <w:t>at</w:t>
      </w:r>
      <w:proofErr w:type="gramEnd"/>
      <w:r w:rsidRPr="005453AE">
        <w:rPr>
          <w:rFonts w:ascii="Tahoma" w:hAnsi="Tahoma" w:eastAsia="Tahoma" w:cs="Tahoma"/>
          <w:sz w:val="19"/>
          <w:szCs w:val="19"/>
          <w:lang w:val="en-US"/>
        </w:rPr>
        <w:t xml:space="preserve"> 306-777-7000.</w:t>
      </w:r>
    </w:p>
    <w:p w:rsidRPr="005453AE" w:rsidR="005763FC" w:rsidP="005453AE" w:rsidRDefault="005763FC" w14:paraId="0C5D412A" w14:textId="77777777">
      <w:pPr>
        <w:spacing w:after="0" w:line="420" w:lineRule="auto"/>
        <w:rPr>
          <w:rFonts w:ascii="Tahoma" w:hAnsi="Tahoma" w:eastAsia="Tahoma" w:cs="Tahoma"/>
          <w:sz w:val="19"/>
          <w:szCs w:val="19"/>
        </w:rPr>
      </w:pPr>
    </w:p>
    <w:p w:rsidRPr="005453AE" w:rsidR="76CDC508" w:rsidP="005453AE" w:rsidRDefault="76CDC508" w14:paraId="6FBA1D8C" w14:textId="3C6FBE0C">
      <w:pPr>
        <w:spacing w:after="0" w:line="420" w:lineRule="auto"/>
        <w:rPr>
          <w:rFonts w:ascii="Tahoma" w:hAnsi="Tahoma" w:eastAsia="Tahoma" w:cs="Tahoma"/>
          <w:sz w:val="19"/>
          <w:szCs w:val="19"/>
        </w:rPr>
      </w:pPr>
      <w:r w:rsidRPr="005453AE">
        <w:rPr>
          <w:rFonts w:ascii="Tahoma" w:hAnsi="Tahoma" w:eastAsia="Tahoma" w:cs="Tahoma"/>
          <w:b/>
          <w:bCs/>
          <w:sz w:val="19"/>
          <w:szCs w:val="19"/>
          <w:lang w:val="en-US"/>
        </w:rPr>
        <w:t>What if I would like to use the property for a different purpose other than residential, would that be allowed?</w:t>
      </w:r>
      <w:r w:rsidRPr="005453AE">
        <w:rPr>
          <w:rFonts w:ascii="Tahoma" w:hAnsi="Tahoma" w:eastAsia="Tahoma" w:cs="Tahoma"/>
          <w:sz w:val="19"/>
          <w:szCs w:val="19"/>
          <w:lang w:val="en-US"/>
        </w:rPr>
        <w:t xml:space="preserve"> </w:t>
      </w:r>
      <w:r w:rsidRPr="005453AE">
        <w:rPr>
          <w:rFonts w:ascii="Tahoma" w:hAnsi="Tahoma" w:cs="Tahoma"/>
        </w:rPr>
        <w:br/>
      </w:r>
      <w:r w:rsidRPr="005453AE">
        <w:rPr>
          <w:rFonts w:ascii="Tahoma" w:hAnsi="Tahoma" w:eastAsia="Tahoma" w:cs="Tahoma"/>
          <w:sz w:val="19"/>
          <w:szCs w:val="19"/>
          <w:lang w:val="en-US"/>
        </w:rPr>
        <w:t xml:space="preserve">The City Real Estate Branch is selling the parcel on an “as is” only basis under the authority of </w:t>
      </w:r>
      <w:r w:rsidRPr="005453AE">
        <w:rPr>
          <w:rFonts w:ascii="Tahoma" w:hAnsi="Tahoma" w:eastAsia="Tahoma" w:cs="Tahoma"/>
          <w:i/>
          <w:iCs/>
          <w:sz w:val="19"/>
          <w:szCs w:val="19"/>
          <w:lang w:val="en-US"/>
        </w:rPr>
        <w:t>The Tax Enforcement Act.</w:t>
      </w:r>
      <w:r w:rsidRPr="005453AE">
        <w:rPr>
          <w:rFonts w:ascii="Tahoma" w:hAnsi="Tahoma" w:eastAsia="Tahoma" w:cs="Tahoma"/>
          <w:sz w:val="19"/>
          <w:szCs w:val="19"/>
          <w:lang w:val="en-US"/>
        </w:rPr>
        <w:t>  There are no representations or warranties, expressed or implied, as to the fitness of the land for any particular purpose.  The City of Regina’s role as administrator or regulator of subdivision applications, zoning regulations, development approvals and building permits is separate and distinct from, and not to be related in any way with its role as the seller of the subject property. </w:t>
      </w:r>
    </w:p>
    <w:p w:rsidR="76CDC508" w:rsidP="005453AE" w:rsidRDefault="76CDC508" w14:paraId="24970DA4" w14:textId="6BA9CB54">
      <w:pPr>
        <w:spacing w:after="0" w:line="420" w:lineRule="auto"/>
        <w:rPr>
          <w:rFonts w:ascii="Tahoma" w:hAnsi="Tahoma" w:eastAsia="Tahoma" w:cs="Tahoma"/>
          <w:sz w:val="19"/>
          <w:szCs w:val="19"/>
          <w:lang w:val="en-US"/>
        </w:rPr>
      </w:pPr>
      <w:r w:rsidRPr="005453AE">
        <w:rPr>
          <w:rFonts w:ascii="Tahoma" w:hAnsi="Tahoma" w:eastAsia="Tahoma" w:cs="Tahoma"/>
          <w:sz w:val="19"/>
          <w:szCs w:val="19"/>
          <w:lang w:val="en-US"/>
        </w:rPr>
        <w:t>Should you have questions about the zoning or zoning amendments related to this property, contact 306-777-7000 and ask to be transferred to City Planning for specific information on the processes and clarification of zoning.</w:t>
      </w:r>
    </w:p>
    <w:p w:rsidRPr="005453AE" w:rsidR="005763FC" w:rsidP="005453AE" w:rsidRDefault="005763FC" w14:paraId="534846D1" w14:textId="77777777">
      <w:pPr>
        <w:spacing w:after="0" w:line="420" w:lineRule="auto"/>
        <w:rPr>
          <w:rFonts w:ascii="Tahoma" w:hAnsi="Tahoma" w:eastAsia="Tahoma" w:cs="Tahoma"/>
          <w:sz w:val="19"/>
          <w:szCs w:val="19"/>
        </w:rPr>
      </w:pPr>
    </w:p>
    <w:p w:rsidRPr="005453AE" w:rsidR="76CDC508" w:rsidP="005453AE" w:rsidRDefault="76CDC508" w14:paraId="5037F146" w14:textId="7CF99171">
      <w:pPr>
        <w:spacing w:after="0" w:line="420" w:lineRule="auto"/>
        <w:rPr>
          <w:rFonts w:ascii="Tahoma" w:hAnsi="Tahoma" w:eastAsia="Tahoma" w:cs="Tahoma"/>
          <w:sz w:val="19"/>
          <w:szCs w:val="19"/>
        </w:rPr>
      </w:pPr>
      <w:r w:rsidRPr="005453AE">
        <w:rPr>
          <w:rFonts w:ascii="Tahoma" w:hAnsi="Tahoma" w:eastAsia="Tahoma" w:cs="Tahoma"/>
          <w:b/>
          <w:bCs/>
          <w:sz w:val="19"/>
          <w:szCs w:val="19"/>
          <w:lang w:val="en-US"/>
        </w:rPr>
        <w:t>Are the buildings on this lot structurally sound?</w:t>
      </w:r>
    </w:p>
    <w:p w:rsidR="76CDC508" w:rsidP="005453AE" w:rsidRDefault="76CDC508" w14:paraId="1B46D7CA" w14:textId="70C4DAB5">
      <w:pPr>
        <w:spacing w:after="0" w:line="420" w:lineRule="auto"/>
        <w:rPr>
          <w:rFonts w:ascii="Tahoma" w:hAnsi="Tahoma" w:eastAsia="Tahoma" w:cs="Tahoma"/>
          <w:sz w:val="19"/>
          <w:szCs w:val="19"/>
          <w:lang w:val="en-US"/>
        </w:rPr>
      </w:pPr>
      <w:r w:rsidRPr="005453AE">
        <w:rPr>
          <w:rFonts w:ascii="Tahoma" w:hAnsi="Tahoma" w:eastAsia="Tahoma" w:cs="Tahoma"/>
          <w:sz w:val="19"/>
          <w:szCs w:val="19"/>
          <w:lang w:val="en-US"/>
        </w:rPr>
        <w:t xml:space="preserve">The City is selling the property on an “as is” only basis.  That would include all structures.  </w:t>
      </w:r>
    </w:p>
    <w:p w:rsidRPr="005453AE" w:rsidR="005763FC" w:rsidP="005453AE" w:rsidRDefault="005763FC" w14:paraId="03BF71F6" w14:textId="77777777">
      <w:pPr>
        <w:spacing w:after="0" w:line="420" w:lineRule="auto"/>
        <w:rPr>
          <w:rFonts w:ascii="Tahoma" w:hAnsi="Tahoma" w:eastAsia="Tahoma" w:cs="Tahoma"/>
          <w:sz w:val="19"/>
          <w:szCs w:val="19"/>
        </w:rPr>
      </w:pPr>
    </w:p>
    <w:p w:rsidR="76CDC508" w:rsidP="005453AE" w:rsidRDefault="76CDC508" w14:paraId="592924D8" w14:textId="73C97238">
      <w:pPr>
        <w:spacing w:after="0" w:line="420" w:lineRule="auto"/>
        <w:rPr>
          <w:rFonts w:ascii="Tahoma" w:hAnsi="Tahoma" w:eastAsia="Tahoma" w:cs="Tahoma"/>
          <w:sz w:val="19"/>
          <w:szCs w:val="19"/>
          <w:lang w:val="en-US"/>
        </w:rPr>
      </w:pPr>
      <w:r w:rsidRPr="005453AE">
        <w:rPr>
          <w:rFonts w:ascii="Tahoma" w:hAnsi="Tahoma" w:eastAsia="Tahoma" w:cs="Tahoma"/>
          <w:b/>
          <w:bCs/>
          <w:sz w:val="19"/>
          <w:szCs w:val="19"/>
          <w:lang w:val="en-US"/>
        </w:rPr>
        <w:t>What are the costs associated with a rezoning or subdivision of this property?</w:t>
      </w:r>
      <w:r w:rsidRPr="005453AE">
        <w:rPr>
          <w:rFonts w:ascii="Tahoma" w:hAnsi="Tahoma" w:cs="Tahoma"/>
        </w:rPr>
        <w:br/>
      </w:r>
      <w:r w:rsidRPr="005453AE">
        <w:rPr>
          <w:rFonts w:ascii="Tahoma" w:hAnsi="Tahoma" w:eastAsia="Tahoma" w:cs="Tahoma"/>
          <w:sz w:val="19"/>
          <w:szCs w:val="19"/>
          <w:lang w:val="en-US"/>
        </w:rPr>
        <w:t xml:space="preserve">The list of City’s fees related to the Zoning process can be found </w:t>
      </w:r>
      <w:hyperlink r:id="rId11">
        <w:r w:rsidRPr="005453AE">
          <w:rPr>
            <w:rStyle w:val="Hyperlink"/>
            <w:rFonts w:ascii="Tahoma" w:hAnsi="Tahoma" w:eastAsia="Tahoma" w:cs="Tahoma"/>
            <w:color w:val="auto"/>
            <w:sz w:val="19"/>
            <w:szCs w:val="19"/>
            <w:lang w:val="en-US"/>
          </w:rPr>
          <w:t>here</w:t>
        </w:r>
      </w:hyperlink>
      <w:r w:rsidRPr="005453AE">
        <w:rPr>
          <w:rFonts w:ascii="Tahoma" w:hAnsi="Tahoma" w:eastAsia="Tahoma" w:cs="Tahoma"/>
          <w:sz w:val="19"/>
          <w:szCs w:val="19"/>
          <w:lang w:val="en-US"/>
        </w:rPr>
        <w:t> or call 306-777-7000 and ask to speak to a representative from Current Planning.</w:t>
      </w:r>
    </w:p>
    <w:p w:rsidR="005763FC" w:rsidP="005453AE" w:rsidRDefault="005763FC" w14:paraId="70DA9BA7" w14:textId="77777777">
      <w:pPr>
        <w:spacing w:after="0" w:line="420" w:lineRule="auto"/>
        <w:rPr>
          <w:rFonts w:ascii="Tahoma" w:hAnsi="Tahoma" w:eastAsia="Tahoma" w:cs="Tahoma"/>
          <w:sz w:val="19"/>
          <w:szCs w:val="19"/>
          <w:lang w:val="en-US"/>
        </w:rPr>
      </w:pPr>
    </w:p>
    <w:p w:rsidR="005763FC" w:rsidP="005453AE" w:rsidRDefault="005763FC" w14:paraId="3F0F7F20" w14:textId="77777777">
      <w:pPr>
        <w:spacing w:after="0" w:line="420" w:lineRule="auto"/>
        <w:rPr>
          <w:rFonts w:ascii="Tahoma" w:hAnsi="Tahoma" w:eastAsia="Tahoma" w:cs="Tahoma"/>
          <w:sz w:val="19"/>
          <w:szCs w:val="19"/>
          <w:lang w:val="en-US"/>
        </w:rPr>
      </w:pPr>
    </w:p>
    <w:p w:rsidRPr="005453AE" w:rsidR="005763FC" w:rsidP="005453AE" w:rsidRDefault="005763FC" w14:paraId="4349B688" w14:textId="77777777">
      <w:pPr>
        <w:spacing w:after="0" w:line="420" w:lineRule="auto"/>
        <w:rPr>
          <w:rFonts w:ascii="Tahoma" w:hAnsi="Tahoma" w:eastAsia="Tahoma" w:cs="Tahoma"/>
          <w:sz w:val="19"/>
          <w:szCs w:val="19"/>
        </w:rPr>
      </w:pPr>
    </w:p>
    <w:p w:rsidRPr="005453AE" w:rsidR="76CDC508" w:rsidP="005453AE" w:rsidRDefault="76CDC508" w14:paraId="3B4DACF0" w14:textId="279BA32E">
      <w:pPr>
        <w:spacing w:after="0" w:line="420" w:lineRule="auto"/>
        <w:rPr>
          <w:rFonts w:ascii="Tahoma" w:hAnsi="Tahoma" w:eastAsia="Tahoma" w:cs="Tahoma"/>
          <w:sz w:val="19"/>
          <w:szCs w:val="19"/>
        </w:rPr>
      </w:pPr>
      <w:r w:rsidRPr="005453AE">
        <w:rPr>
          <w:rFonts w:ascii="Tahoma" w:hAnsi="Tahoma" w:eastAsia="Tahoma" w:cs="Tahoma"/>
          <w:b/>
          <w:bCs/>
          <w:sz w:val="19"/>
          <w:szCs w:val="19"/>
          <w:lang w:val="en-US"/>
        </w:rPr>
        <w:lastRenderedPageBreak/>
        <w:t>Are the current water and sewer connection services to the building in good condition?</w:t>
      </w:r>
    </w:p>
    <w:p w:rsidR="76CDC508" w:rsidP="005453AE" w:rsidRDefault="76CDC508" w14:paraId="3A75FD27" w14:textId="792794AD">
      <w:pPr>
        <w:spacing w:after="0" w:line="420" w:lineRule="auto"/>
        <w:rPr>
          <w:rFonts w:ascii="Tahoma" w:hAnsi="Tahoma" w:eastAsia="Tahoma" w:cs="Tahoma"/>
          <w:sz w:val="19"/>
          <w:szCs w:val="19"/>
          <w:lang w:val="en-US"/>
        </w:rPr>
      </w:pPr>
      <w:r w:rsidRPr="005453AE">
        <w:rPr>
          <w:rFonts w:ascii="Tahoma" w:hAnsi="Tahoma" w:eastAsia="Tahoma" w:cs="Tahoma"/>
          <w:sz w:val="19"/>
          <w:szCs w:val="19"/>
          <w:lang w:val="en-US"/>
        </w:rPr>
        <w:t>As previously indicated, the property is being sold on an “as is” only basis.  It would be the responsibility of the purchaser to investigate and satisfy their concerns with the existing utility infrastructure for servicing this building.</w:t>
      </w:r>
    </w:p>
    <w:p w:rsidRPr="005453AE" w:rsidR="005763FC" w:rsidP="005453AE" w:rsidRDefault="005763FC" w14:paraId="76C74C96" w14:textId="77777777">
      <w:pPr>
        <w:spacing w:after="0" w:line="420" w:lineRule="auto"/>
        <w:rPr>
          <w:rFonts w:ascii="Tahoma" w:hAnsi="Tahoma" w:eastAsia="Tahoma" w:cs="Tahoma"/>
          <w:sz w:val="19"/>
          <w:szCs w:val="19"/>
        </w:rPr>
      </w:pPr>
    </w:p>
    <w:p w:rsidR="76CDC508" w:rsidP="005453AE" w:rsidRDefault="76CDC508" w14:paraId="7B386683" w14:textId="733A3627">
      <w:pPr>
        <w:spacing w:after="0" w:line="420" w:lineRule="auto"/>
        <w:rPr>
          <w:rFonts w:ascii="Tahoma" w:hAnsi="Tahoma" w:eastAsia="Tahoma" w:cs="Tahoma"/>
          <w:sz w:val="19"/>
          <w:szCs w:val="19"/>
          <w:lang w:val="en-US"/>
        </w:rPr>
      </w:pPr>
      <w:r w:rsidRPr="005453AE">
        <w:rPr>
          <w:rFonts w:ascii="Tahoma" w:hAnsi="Tahoma" w:eastAsia="Tahoma" w:cs="Tahoma"/>
          <w:b/>
          <w:bCs/>
          <w:sz w:val="19"/>
          <w:szCs w:val="19"/>
          <w:lang w:val="en-US"/>
        </w:rPr>
        <w:t xml:space="preserve">When would the </w:t>
      </w:r>
      <w:proofErr w:type="gramStart"/>
      <w:r w:rsidRPr="005453AE">
        <w:rPr>
          <w:rFonts w:ascii="Tahoma" w:hAnsi="Tahoma" w:eastAsia="Tahoma" w:cs="Tahoma"/>
          <w:b/>
          <w:bCs/>
          <w:sz w:val="19"/>
          <w:szCs w:val="19"/>
          <w:lang w:val="en-US"/>
        </w:rPr>
        <w:t>City</w:t>
      </w:r>
      <w:proofErr w:type="gramEnd"/>
      <w:r w:rsidRPr="005453AE">
        <w:rPr>
          <w:rFonts w:ascii="Tahoma" w:hAnsi="Tahoma" w:eastAsia="Tahoma" w:cs="Tahoma"/>
          <w:b/>
          <w:bCs/>
          <w:sz w:val="19"/>
          <w:szCs w:val="19"/>
          <w:lang w:val="en-US"/>
        </w:rPr>
        <w:t xml:space="preserve"> choose the successful offer?</w:t>
      </w:r>
      <w:r w:rsidRPr="005453AE">
        <w:rPr>
          <w:rFonts w:ascii="Tahoma" w:hAnsi="Tahoma" w:eastAsia="Tahoma" w:cs="Tahoma"/>
          <w:sz w:val="19"/>
          <w:szCs w:val="19"/>
          <w:lang w:val="en-US"/>
        </w:rPr>
        <w:t> </w:t>
      </w:r>
      <w:r w:rsidRPr="005453AE">
        <w:rPr>
          <w:rFonts w:ascii="Tahoma" w:hAnsi="Tahoma" w:cs="Tahoma"/>
        </w:rPr>
        <w:br/>
      </w:r>
      <w:r w:rsidRPr="005453AE">
        <w:rPr>
          <w:rFonts w:ascii="Tahoma" w:hAnsi="Tahoma" w:eastAsia="Tahoma" w:cs="Tahoma"/>
          <w:sz w:val="19"/>
          <w:szCs w:val="19"/>
          <w:lang w:val="en-US"/>
        </w:rPr>
        <w:t xml:space="preserve">The City will advertise the property for three weeks. Tenders will be publicly opened and reviewed July 15, </w:t>
      </w:r>
      <w:proofErr w:type="gramStart"/>
      <w:r w:rsidRPr="005453AE">
        <w:rPr>
          <w:rFonts w:ascii="Tahoma" w:hAnsi="Tahoma" w:eastAsia="Tahoma" w:cs="Tahoma"/>
          <w:sz w:val="19"/>
          <w:szCs w:val="19"/>
          <w:lang w:val="en-US"/>
        </w:rPr>
        <w:t>2024</w:t>
      </w:r>
      <w:proofErr w:type="gramEnd"/>
      <w:r w:rsidRPr="005453AE">
        <w:rPr>
          <w:rFonts w:ascii="Tahoma" w:hAnsi="Tahoma" w:eastAsia="Tahoma" w:cs="Tahoma"/>
          <w:sz w:val="19"/>
          <w:szCs w:val="19"/>
          <w:lang w:val="en-US"/>
        </w:rPr>
        <w:t xml:space="preserve"> at 2:30 p.m. in the Board Room at the Parks and Facilities Administration Building located at 1430 4</w:t>
      </w:r>
      <w:r w:rsidRPr="005453AE">
        <w:rPr>
          <w:rFonts w:ascii="Tahoma" w:hAnsi="Tahoma" w:eastAsia="Tahoma" w:cs="Tahoma"/>
          <w:sz w:val="19"/>
          <w:szCs w:val="19"/>
          <w:vertAlign w:val="superscript"/>
          <w:lang w:val="en-US"/>
        </w:rPr>
        <w:t>th</w:t>
      </w:r>
      <w:r w:rsidRPr="005453AE">
        <w:rPr>
          <w:rFonts w:ascii="Tahoma" w:hAnsi="Tahoma" w:eastAsia="Tahoma" w:cs="Tahoma"/>
          <w:sz w:val="19"/>
          <w:szCs w:val="19"/>
          <w:lang w:val="en-US"/>
        </w:rPr>
        <w:t xml:space="preserve"> Ave. Proponents will be contacted within two weeks of this date. </w:t>
      </w:r>
    </w:p>
    <w:p w:rsidRPr="005453AE" w:rsidR="005763FC" w:rsidP="005453AE" w:rsidRDefault="005763FC" w14:paraId="54E2DAA7" w14:textId="77777777">
      <w:pPr>
        <w:spacing w:after="0" w:line="420" w:lineRule="auto"/>
        <w:rPr>
          <w:rFonts w:ascii="Tahoma" w:hAnsi="Tahoma" w:eastAsia="Tahoma" w:cs="Tahoma"/>
          <w:sz w:val="19"/>
          <w:szCs w:val="19"/>
        </w:rPr>
      </w:pPr>
    </w:p>
    <w:p w:rsidR="76CDC508" w:rsidP="005453AE" w:rsidRDefault="76CDC508" w14:paraId="3055950F" w14:textId="5B94D3C9">
      <w:pPr>
        <w:spacing w:after="0" w:line="420" w:lineRule="auto"/>
        <w:rPr>
          <w:rFonts w:ascii="Tahoma" w:hAnsi="Tahoma" w:eastAsia="Tahoma" w:cs="Tahoma"/>
          <w:sz w:val="19"/>
          <w:szCs w:val="19"/>
          <w:lang w:val="en-US"/>
        </w:rPr>
      </w:pPr>
      <w:r w:rsidRPr="005453AE">
        <w:rPr>
          <w:rFonts w:ascii="Tahoma" w:hAnsi="Tahoma" w:eastAsia="Tahoma" w:cs="Tahoma"/>
          <w:b/>
          <w:bCs/>
          <w:sz w:val="19"/>
          <w:szCs w:val="19"/>
          <w:lang w:val="en-US"/>
        </w:rPr>
        <w:t>When is the possession date for the sale?</w:t>
      </w:r>
      <w:r w:rsidRPr="005453AE">
        <w:rPr>
          <w:rFonts w:ascii="Tahoma" w:hAnsi="Tahoma" w:eastAsia="Tahoma" w:cs="Tahoma"/>
          <w:sz w:val="19"/>
          <w:szCs w:val="19"/>
          <w:lang w:val="en-US"/>
        </w:rPr>
        <w:t xml:space="preserve"> </w:t>
      </w:r>
      <w:r w:rsidRPr="005453AE">
        <w:rPr>
          <w:rFonts w:ascii="Tahoma" w:hAnsi="Tahoma" w:cs="Tahoma"/>
        </w:rPr>
        <w:br/>
      </w:r>
      <w:r w:rsidRPr="005453AE">
        <w:rPr>
          <w:rFonts w:ascii="Tahoma" w:hAnsi="Tahoma" w:eastAsia="Tahoma" w:cs="Tahoma"/>
          <w:sz w:val="19"/>
          <w:szCs w:val="19"/>
          <w:lang w:val="en-US"/>
        </w:rPr>
        <w:t>The possession date will be negotiated with the successful proponent. </w:t>
      </w:r>
    </w:p>
    <w:p w:rsidRPr="005453AE" w:rsidR="005763FC" w:rsidP="005453AE" w:rsidRDefault="005763FC" w14:paraId="6198CFB6" w14:textId="77777777">
      <w:pPr>
        <w:spacing w:after="0" w:line="420" w:lineRule="auto"/>
        <w:rPr>
          <w:rFonts w:ascii="Tahoma" w:hAnsi="Tahoma" w:eastAsia="Tahoma" w:cs="Tahoma"/>
          <w:sz w:val="19"/>
          <w:szCs w:val="19"/>
        </w:rPr>
      </w:pPr>
    </w:p>
    <w:p w:rsidR="76CDC508" w:rsidP="005453AE" w:rsidRDefault="76CDC508" w14:paraId="4065D489" w14:textId="2F55765E">
      <w:pPr>
        <w:spacing w:after="0" w:line="420" w:lineRule="auto"/>
        <w:rPr>
          <w:rFonts w:ascii="Tahoma" w:hAnsi="Tahoma" w:eastAsia="Tahoma" w:cs="Tahoma"/>
          <w:sz w:val="19"/>
          <w:szCs w:val="19"/>
          <w:lang w:val="en-US"/>
        </w:rPr>
      </w:pPr>
      <w:r w:rsidRPr="005453AE">
        <w:rPr>
          <w:rFonts w:ascii="Tahoma" w:hAnsi="Tahoma" w:eastAsia="Tahoma" w:cs="Tahoma"/>
          <w:b/>
          <w:bCs/>
          <w:sz w:val="19"/>
          <w:szCs w:val="19"/>
          <w:lang w:val="en-US"/>
        </w:rPr>
        <w:t xml:space="preserve">How </w:t>
      </w:r>
      <w:proofErr w:type="gramStart"/>
      <w:r w:rsidRPr="005453AE">
        <w:rPr>
          <w:rFonts w:ascii="Tahoma" w:hAnsi="Tahoma" w:eastAsia="Tahoma" w:cs="Tahoma"/>
          <w:b/>
          <w:bCs/>
          <w:sz w:val="19"/>
          <w:szCs w:val="19"/>
          <w:lang w:val="en-US"/>
        </w:rPr>
        <w:t>much of a</w:t>
      </w:r>
      <w:proofErr w:type="gramEnd"/>
      <w:r w:rsidRPr="005453AE">
        <w:rPr>
          <w:rFonts w:ascii="Tahoma" w:hAnsi="Tahoma" w:eastAsia="Tahoma" w:cs="Tahoma"/>
          <w:b/>
          <w:bCs/>
          <w:sz w:val="19"/>
          <w:szCs w:val="19"/>
          <w:lang w:val="en-US"/>
        </w:rPr>
        <w:t xml:space="preserve"> deposit is required prior to the purchase? </w:t>
      </w:r>
      <w:r w:rsidRPr="005453AE">
        <w:rPr>
          <w:rFonts w:ascii="Tahoma" w:hAnsi="Tahoma" w:eastAsia="Tahoma" w:cs="Tahoma"/>
          <w:sz w:val="19"/>
          <w:szCs w:val="19"/>
          <w:lang w:val="en-US"/>
        </w:rPr>
        <w:t xml:space="preserve"> </w:t>
      </w:r>
      <w:r w:rsidRPr="005453AE">
        <w:rPr>
          <w:rFonts w:ascii="Tahoma" w:hAnsi="Tahoma" w:cs="Tahoma"/>
        </w:rPr>
        <w:br/>
      </w:r>
      <w:r w:rsidRPr="005453AE">
        <w:rPr>
          <w:rFonts w:ascii="Tahoma" w:hAnsi="Tahoma" w:eastAsia="Tahoma" w:cs="Tahoma"/>
          <w:sz w:val="19"/>
          <w:szCs w:val="19"/>
          <w:lang w:val="en-US"/>
        </w:rPr>
        <w:t xml:space="preserve">A deposit of 20% of your bid must be included with your tender.  If your tender is not successful, your deposit will be returned.     </w:t>
      </w:r>
    </w:p>
    <w:p w:rsidRPr="005453AE" w:rsidR="005763FC" w:rsidP="005453AE" w:rsidRDefault="005763FC" w14:paraId="52B31594" w14:textId="77777777">
      <w:pPr>
        <w:spacing w:after="0" w:line="420" w:lineRule="auto"/>
        <w:rPr>
          <w:rFonts w:ascii="Tahoma" w:hAnsi="Tahoma" w:eastAsia="Tahoma" w:cs="Tahoma"/>
          <w:sz w:val="19"/>
          <w:szCs w:val="19"/>
        </w:rPr>
      </w:pPr>
    </w:p>
    <w:p w:rsidR="76CDC508" w:rsidP="005453AE" w:rsidRDefault="76CDC508" w14:paraId="73F0B5D9" w14:textId="4BC55823">
      <w:pPr>
        <w:spacing w:after="0" w:line="420" w:lineRule="auto"/>
        <w:rPr>
          <w:rFonts w:ascii="Tahoma" w:hAnsi="Tahoma" w:eastAsia="Tahoma" w:cs="Tahoma"/>
          <w:sz w:val="19"/>
          <w:szCs w:val="19"/>
          <w:lang w:val="en-US"/>
        </w:rPr>
      </w:pPr>
      <w:r w:rsidRPr="005453AE">
        <w:rPr>
          <w:rFonts w:ascii="Tahoma" w:hAnsi="Tahoma" w:eastAsia="Tahoma" w:cs="Tahoma"/>
          <w:b/>
          <w:bCs/>
          <w:sz w:val="19"/>
          <w:szCs w:val="19"/>
          <w:lang w:val="en-US"/>
        </w:rPr>
        <w:t>Are there any conditions to the sale?</w:t>
      </w:r>
      <w:r w:rsidRPr="005453AE">
        <w:rPr>
          <w:rFonts w:ascii="Tahoma" w:hAnsi="Tahoma" w:cs="Tahoma"/>
        </w:rPr>
        <w:br/>
      </w:r>
      <w:r w:rsidRPr="005453AE">
        <w:rPr>
          <w:rFonts w:ascii="Tahoma" w:hAnsi="Tahoma" w:eastAsia="Tahoma" w:cs="Tahoma"/>
          <w:sz w:val="19"/>
          <w:szCs w:val="19"/>
          <w:lang w:val="en-US"/>
        </w:rPr>
        <w:t xml:space="preserve">No Conditions will be accepted. </w:t>
      </w:r>
    </w:p>
    <w:p w:rsidRPr="005453AE" w:rsidR="005763FC" w:rsidP="005453AE" w:rsidRDefault="005763FC" w14:paraId="78F8C001" w14:textId="77777777">
      <w:pPr>
        <w:spacing w:after="0" w:line="420" w:lineRule="auto"/>
        <w:rPr>
          <w:rFonts w:ascii="Tahoma" w:hAnsi="Tahoma" w:eastAsia="Tahoma" w:cs="Tahoma"/>
          <w:sz w:val="19"/>
          <w:szCs w:val="19"/>
        </w:rPr>
      </w:pPr>
    </w:p>
    <w:p w:rsidR="76CDC508" w:rsidP="005453AE" w:rsidRDefault="76CDC508" w14:paraId="4F66DBE0" w14:textId="26A73808">
      <w:pPr>
        <w:spacing w:after="0" w:line="420" w:lineRule="auto"/>
        <w:rPr>
          <w:rFonts w:ascii="Tahoma" w:hAnsi="Tahoma" w:eastAsia="Tahoma" w:cs="Tahoma"/>
          <w:sz w:val="19"/>
          <w:szCs w:val="19"/>
          <w:lang w:val="en-US"/>
        </w:rPr>
      </w:pPr>
      <w:r w:rsidRPr="005453AE">
        <w:rPr>
          <w:rFonts w:ascii="Tahoma" w:hAnsi="Tahoma" w:eastAsia="Tahoma" w:cs="Tahoma"/>
          <w:b/>
          <w:bCs/>
          <w:sz w:val="19"/>
          <w:szCs w:val="19"/>
          <w:lang w:val="en-US"/>
        </w:rPr>
        <w:t>Can I submit an offer to purchase for the property on my own form/agreement?</w:t>
      </w:r>
      <w:r w:rsidRPr="005453AE">
        <w:rPr>
          <w:rFonts w:ascii="Tahoma" w:hAnsi="Tahoma" w:cs="Tahoma"/>
        </w:rPr>
        <w:br/>
      </w:r>
      <w:r w:rsidRPr="005453AE">
        <w:rPr>
          <w:rFonts w:ascii="Tahoma" w:hAnsi="Tahoma" w:eastAsia="Tahoma" w:cs="Tahoma"/>
          <w:sz w:val="19"/>
          <w:szCs w:val="19"/>
          <w:lang w:val="en-US"/>
        </w:rPr>
        <w:t xml:space="preserve">No, the City requires that all tenders be submitted on the City provided tender </w:t>
      </w:r>
      <w:r w:rsidRPr="005453AE" w:rsidR="4C6B0A44">
        <w:rPr>
          <w:rFonts w:ascii="Tahoma" w:hAnsi="Tahoma" w:eastAsia="Tahoma" w:cs="Tahoma"/>
          <w:sz w:val="19"/>
          <w:szCs w:val="19"/>
          <w:lang w:val="en-US"/>
        </w:rPr>
        <w:t>1725TS</w:t>
      </w:r>
      <w:r w:rsidRPr="005453AE">
        <w:rPr>
          <w:rFonts w:ascii="Tahoma" w:hAnsi="Tahoma" w:eastAsia="Tahoma" w:cs="Tahoma"/>
          <w:sz w:val="19"/>
          <w:szCs w:val="19"/>
          <w:lang w:val="en-US"/>
        </w:rPr>
        <w:t xml:space="preserve"> in a sealed envelope.</w:t>
      </w:r>
    </w:p>
    <w:p w:rsidRPr="005453AE" w:rsidR="005763FC" w:rsidP="005453AE" w:rsidRDefault="005763FC" w14:paraId="437C7BC5" w14:textId="77777777">
      <w:pPr>
        <w:spacing w:after="0" w:line="420" w:lineRule="auto"/>
        <w:rPr>
          <w:rFonts w:ascii="Tahoma" w:hAnsi="Tahoma" w:eastAsia="Tahoma" w:cs="Tahoma"/>
          <w:sz w:val="19"/>
          <w:szCs w:val="19"/>
        </w:rPr>
      </w:pPr>
    </w:p>
    <w:p w:rsidRPr="005453AE" w:rsidR="76CDC508" w:rsidP="005453AE" w:rsidRDefault="76CDC508" w14:paraId="77CD0612" w14:textId="6CA89898">
      <w:pPr>
        <w:spacing w:after="75" w:line="420" w:lineRule="auto"/>
        <w:rPr>
          <w:rFonts w:ascii="Tahoma" w:hAnsi="Tahoma" w:eastAsia="Tahoma" w:cs="Tahoma"/>
          <w:sz w:val="19"/>
          <w:szCs w:val="19"/>
        </w:rPr>
      </w:pPr>
      <w:r w:rsidRPr="005453AE">
        <w:rPr>
          <w:rFonts w:ascii="Tahoma" w:hAnsi="Tahoma" w:eastAsia="Tahoma" w:cs="Tahoma"/>
          <w:b/>
          <w:bCs/>
          <w:sz w:val="19"/>
          <w:szCs w:val="19"/>
          <w:lang w:val="en-US"/>
        </w:rPr>
        <w:t>When is my offer considered accepted?</w:t>
      </w:r>
      <w:r w:rsidRPr="005453AE">
        <w:rPr>
          <w:rFonts w:ascii="Tahoma" w:hAnsi="Tahoma" w:cs="Tahoma"/>
        </w:rPr>
        <w:br/>
      </w:r>
      <w:r w:rsidRPr="005453AE">
        <w:rPr>
          <w:rFonts w:ascii="Tahoma" w:hAnsi="Tahoma" w:eastAsia="Tahoma" w:cs="Tahoma"/>
          <w:sz w:val="19"/>
          <w:szCs w:val="19"/>
          <w:lang w:val="en-US"/>
        </w:rPr>
        <w:t xml:space="preserve">Until a formal agreement is executed by both the City and the person making the tender, the City does not intend to create any contractual relationship (either expressed or implied) or create any other legal duties or obligations with you or any other person making a tender.  You may revoke your tender at any time prior to its acceptance by giving written notice to the </w:t>
      </w:r>
      <w:proofErr w:type="gramStart"/>
      <w:r w:rsidRPr="005453AE">
        <w:rPr>
          <w:rFonts w:ascii="Tahoma" w:hAnsi="Tahoma" w:eastAsia="Tahoma" w:cs="Tahoma"/>
          <w:sz w:val="19"/>
          <w:szCs w:val="19"/>
          <w:lang w:val="en-US"/>
        </w:rPr>
        <w:t>City</w:t>
      </w:r>
      <w:proofErr w:type="gramEnd"/>
      <w:r w:rsidRPr="005453AE">
        <w:rPr>
          <w:rFonts w:ascii="Tahoma" w:hAnsi="Tahoma" w:eastAsia="Tahoma" w:cs="Tahoma"/>
          <w:sz w:val="19"/>
          <w:szCs w:val="19"/>
          <w:lang w:val="en-US"/>
        </w:rPr>
        <w:t>.</w:t>
      </w:r>
    </w:p>
    <w:p w:rsidRPr="005453AE" w:rsidR="187625FB" w:rsidP="005453AE" w:rsidRDefault="187625FB" w14:paraId="06A33930" w14:textId="0C0FFB55">
      <w:pPr>
        <w:spacing w:line="420" w:lineRule="auto"/>
        <w:rPr>
          <w:rFonts w:ascii="Tahoma" w:hAnsi="Tahoma" w:eastAsia="Calibri" w:cs="Tahoma"/>
        </w:rPr>
      </w:pPr>
    </w:p>
    <w:p w:rsidRPr="005453AE" w:rsidR="187625FB" w:rsidP="005453AE" w:rsidRDefault="187625FB" w14:paraId="2883234B" w14:textId="1B159773">
      <w:pPr>
        <w:spacing w:line="420" w:lineRule="auto"/>
        <w:rPr>
          <w:rFonts w:ascii="Tahoma" w:hAnsi="Tahoma" w:cs="Tahoma"/>
        </w:rPr>
      </w:pPr>
    </w:p>
    <w:sectPr w:rsidRPr="005453AE" w:rsidR="187625FB" w:rsidSect="00C51EC1">
      <w:pgSz w:w="12240" w:h="15840" w:orient="portrait"/>
      <w:pgMar w:top="135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B8BD"/>
    <w:multiLevelType w:val="hybridMultilevel"/>
    <w:tmpl w:val="81AE5292"/>
    <w:lvl w:ilvl="0" w:tplc="2098BDB0">
      <w:start w:val="1"/>
      <w:numFmt w:val="bullet"/>
      <w:lvlText w:val=""/>
      <w:lvlJc w:val="left"/>
      <w:pPr>
        <w:ind w:left="720" w:hanging="360"/>
      </w:pPr>
      <w:rPr>
        <w:rFonts w:hint="default" w:ascii="Symbol" w:hAnsi="Symbol"/>
      </w:rPr>
    </w:lvl>
    <w:lvl w:ilvl="1" w:tplc="89E46978">
      <w:start w:val="1"/>
      <w:numFmt w:val="bullet"/>
      <w:lvlText w:val="o"/>
      <w:lvlJc w:val="left"/>
      <w:pPr>
        <w:ind w:left="1440" w:hanging="360"/>
      </w:pPr>
      <w:rPr>
        <w:rFonts w:hint="default" w:ascii="Courier New" w:hAnsi="Courier New"/>
      </w:rPr>
    </w:lvl>
    <w:lvl w:ilvl="2" w:tplc="8CF6224C">
      <w:start w:val="1"/>
      <w:numFmt w:val="bullet"/>
      <w:lvlText w:val=""/>
      <w:lvlJc w:val="left"/>
      <w:pPr>
        <w:ind w:left="2160" w:hanging="360"/>
      </w:pPr>
      <w:rPr>
        <w:rFonts w:hint="default" w:ascii="Wingdings" w:hAnsi="Wingdings"/>
      </w:rPr>
    </w:lvl>
    <w:lvl w:ilvl="3" w:tplc="337473E2">
      <w:start w:val="1"/>
      <w:numFmt w:val="bullet"/>
      <w:lvlText w:val=""/>
      <w:lvlJc w:val="left"/>
      <w:pPr>
        <w:ind w:left="2880" w:hanging="360"/>
      </w:pPr>
      <w:rPr>
        <w:rFonts w:hint="default" w:ascii="Symbol" w:hAnsi="Symbol"/>
      </w:rPr>
    </w:lvl>
    <w:lvl w:ilvl="4" w:tplc="36560DFE">
      <w:start w:val="1"/>
      <w:numFmt w:val="bullet"/>
      <w:lvlText w:val="o"/>
      <w:lvlJc w:val="left"/>
      <w:pPr>
        <w:ind w:left="3600" w:hanging="360"/>
      </w:pPr>
      <w:rPr>
        <w:rFonts w:hint="default" w:ascii="Courier New" w:hAnsi="Courier New"/>
      </w:rPr>
    </w:lvl>
    <w:lvl w:ilvl="5" w:tplc="29D2B19C">
      <w:start w:val="1"/>
      <w:numFmt w:val="bullet"/>
      <w:lvlText w:val=""/>
      <w:lvlJc w:val="left"/>
      <w:pPr>
        <w:ind w:left="4320" w:hanging="360"/>
      </w:pPr>
      <w:rPr>
        <w:rFonts w:hint="default" w:ascii="Wingdings" w:hAnsi="Wingdings"/>
      </w:rPr>
    </w:lvl>
    <w:lvl w:ilvl="6" w:tplc="2E9C6236">
      <w:start w:val="1"/>
      <w:numFmt w:val="bullet"/>
      <w:lvlText w:val=""/>
      <w:lvlJc w:val="left"/>
      <w:pPr>
        <w:ind w:left="5040" w:hanging="360"/>
      </w:pPr>
      <w:rPr>
        <w:rFonts w:hint="default" w:ascii="Symbol" w:hAnsi="Symbol"/>
      </w:rPr>
    </w:lvl>
    <w:lvl w:ilvl="7" w:tplc="30524428">
      <w:start w:val="1"/>
      <w:numFmt w:val="bullet"/>
      <w:lvlText w:val="o"/>
      <w:lvlJc w:val="left"/>
      <w:pPr>
        <w:ind w:left="5760" w:hanging="360"/>
      </w:pPr>
      <w:rPr>
        <w:rFonts w:hint="default" w:ascii="Courier New" w:hAnsi="Courier New"/>
      </w:rPr>
    </w:lvl>
    <w:lvl w:ilvl="8" w:tplc="2F0AEAC0">
      <w:start w:val="1"/>
      <w:numFmt w:val="bullet"/>
      <w:lvlText w:val=""/>
      <w:lvlJc w:val="left"/>
      <w:pPr>
        <w:ind w:left="6480" w:hanging="360"/>
      </w:pPr>
      <w:rPr>
        <w:rFonts w:hint="default" w:ascii="Wingdings" w:hAnsi="Wingdings"/>
      </w:rPr>
    </w:lvl>
  </w:abstractNum>
  <w:abstractNum w:abstractNumId="1" w15:restartNumberingAfterBreak="0">
    <w:nsid w:val="07A05FC4"/>
    <w:multiLevelType w:val="hybridMultilevel"/>
    <w:tmpl w:val="9620E7AC"/>
    <w:lvl w:ilvl="0" w:tplc="37B68F96">
      <w:start w:val="1"/>
      <w:numFmt w:val="bullet"/>
      <w:lvlText w:val=""/>
      <w:lvlJc w:val="left"/>
      <w:pPr>
        <w:ind w:left="720" w:hanging="360"/>
      </w:pPr>
      <w:rPr>
        <w:rFonts w:hint="default" w:ascii="Symbol" w:hAnsi="Symbol"/>
      </w:rPr>
    </w:lvl>
    <w:lvl w:ilvl="1" w:tplc="0406BB90">
      <w:start w:val="1"/>
      <w:numFmt w:val="bullet"/>
      <w:lvlText w:val="o"/>
      <w:lvlJc w:val="left"/>
      <w:pPr>
        <w:ind w:left="1440" w:hanging="360"/>
      </w:pPr>
      <w:rPr>
        <w:rFonts w:hint="default" w:ascii="Courier New" w:hAnsi="Courier New"/>
      </w:rPr>
    </w:lvl>
    <w:lvl w:ilvl="2" w:tplc="F716AD34">
      <w:start w:val="1"/>
      <w:numFmt w:val="bullet"/>
      <w:lvlText w:val=""/>
      <w:lvlJc w:val="left"/>
      <w:pPr>
        <w:ind w:left="2160" w:hanging="360"/>
      </w:pPr>
      <w:rPr>
        <w:rFonts w:hint="default" w:ascii="Wingdings" w:hAnsi="Wingdings"/>
      </w:rPr>
    </w:lvl>
    <w:lvl w:ilvl="3" w:tplc="2A72ABE0">
      <w:start w:val="1"/>
      <w:numFmt w:val="bullet"/>
      <w:lvlText w:val=""/>
      <w:lvlJc w:val="left"/>
      <w:pPr>
        <w:ind w:left="2880" w:hanging="360"/>
      </w:pPr>
      <w:rPr>
        <w:rFonts w:hint="default" w:ascii="Symbol" w:hAnsi="Symbol"/>
      </w:rPr>
    </w:lvl>
    <w:lvl w:ilvl="4" w:tplc="3D2C22CC">
      <w:start w:val="1"/>
      <w:numFmt w:val="bullet"/>
      <w:lvlText w:val="o"/>
      <w:lvlJc w:val="left"/>
      <w:pPr>
        <w:ind w:left="3600" w:hanging="360"/>
      </w:pPr>
      <w:rPr>
        <w:rFonts w:hint="default" w:ascii="Courier New" w:hAnsi="Courier New"/>
      </w:rPr>
    </w:lvl>
    <w:lvl w:ilvl="5" w:tplc="494C51B4">
      <w:start w:val="1"/>
      <w:numFmt w:val="bullet"/>
      <w:lvlText w:val=""/>
      <w:lvlJc w:val="left"/>
      <w:pPr>
        <w:ind w:left="4320" w:hanging="360"/>
      </w:pPr>
      <w:rPr>
        <w:rFonts w:hint="default" w:ascii="Wingdings" w:hAnsi="Wingdings"/>
      </w:rPr>
    </w:lvl>
    <w:lvl w:ilvl="6" w:tplc="0114B154">
      <w:start w:val="1"/>
      <w:numFmt w:val="bullet"/>
      <w:lvlText w:val=""/>
      <w:lvlJc w:val="left"/>
      <w:pPr>
        <w:ind w:left="5040" w:hanging="360"/>
      </w:pPr>
      <w:rPr>
        <w:rFonts w:hint="default" w:ascii="Symbol" w:hAnsi="Symbol"/>
      </w:rPr>
    </w:lvl>
    <w:lvl w:ilvl="7" w:tplc="8AE4E834">
      <w:start w:val="1"/>
      <w:numFmt w:val="bullet"/>
      <w:lvlText w:val="o"/>
      <w:lvlJc w:val="left"/>
      <w:pPr>
        <w:ind w:left="5760" w:hanging="360"/>
      </w:pPr>
      <w:rPr>
        <w:rFonts w:hint="default" w:ascii="Courier New" w:hAnsi="Courier New"/>
      </w:rPr>
    </w:lvl>
    <w:lvl w:ilvl="8" w:tplc="C95A363A">
      <w:start w:val="1"/>
      <w:numFmt w:val="bullet"/>
      <w:lvlText w:val=""/>
      <w:lvlJc w:val="left"/>
      <w:pPr>
        <w:ind w:left="6480" w:hanging="360"/>
      </w:pPr>
      <w:rPr>
        <w:rFonts w:hint="default" w:ascii="Wingdings" w:hAnsi="Wingdings"/>
      </w:rPr>
    </w:lvl>
  </w:abstractNum>
  <w:abstractNum w:abstractNumId="2" w15:restartNumberingAfterBreak="0">
    <w:nsid w:val="0ECBB763"/>
    <w:multiLevelType w:val="hybridMultilevel"/>
    <w:tmpl w:val="27BE2BF6"/>
    <w:lvl w:ilvl="0" w:tplc="F92217A0">
      <w:start w:val="1"/>
      <w:numFmt w:val="bullet"/>
      <w:lvlText w:val=""/>
      <w:lvlJc w:val="left"/>
      <w:pPr>
        <w:ind w:left="720" w:hanging="360"/>
      </w:pPr>
      <w:rPr>
        <w:rFonts w:hint="default" w:ascii="Symbol" w:hAnsi="Symbol"/>
      </w:rPr>
    </w:lvl>
    <w:lvl w:ilvl="1" w:tplc="DEF877D0">
      <w:start w:val="1"/>
      <w:numFmt w:val="bullet"/>
      <w:lvlText w:val="o"/>
      <w:lvlJc w:val="left"/>
      <w:pPr>
        <w:ind w:left="1440" w:hanging="360"/>
      </w:pPr>
      <w:rPr>
        <w:rFonts w:hint="default" w:ascii="Courier New" w:hAnsi="Courier New"/>
      </w:rPr>
    </w:lvl>
    <w:lvl w:ilvl="2" w:tplc="CBB2172E">
      <w:start w:val="1"/>
      <w:numFmt w:val="bullet"/>
      <w:lvlText w:val=""/>
      <w:lvlJc w:val="left"/>
      <w:pPr>
        <w:ind w:left="2160" w:hanging="360"/>
      </w:pPr>
      <w:rPr>
        <w:rFonts w:hint="default" w:ascii="Wingdings" w:hAnsi="Wingdings"/>
      </w:rPr>
    </w:lvl>
    <w:lvl w:ilvl="3" w:tplc="9A9CF632">
      <w:start w:val="1"/>
      <w:numFmt w:val="bullet"/>
      <w:lvlText w:val=""/>
      <w:lvlJc w:val="left"/>
      <w:pPr>
        <w:ind w:left="2880" w:hanging="360"/>
      </w:pPr>
      <w:rPr>
        <w:rFonts w:hint="default" w:ascii="Symbol" w:hAnsi="Symbol"/>
      </w:rPr>
    </w:lvl>
    <w:lvl w:ilvl="4" w:tplc="8286DEB2">
      <w:start w:val="1"/>
      <w:numFmt w:val="bullet"/>
      <w:lvlText w:val="o"/>
      <w:lvlJc w:val="left"/>
      <w:pPr>
        <w:ind w:left="3600" w:hanging="360"/>
      </w:pPr>
      <w:rPr>
        <w:rFonts w:hint="default" w:ascii="Courier New" w:hAnsi="Courier New"/>
      </w:rPr>
    </w:lvl>
    <w:lvl w:ilvl="5" w:tplc="E9B66A3E">
      <w:start w:val="1"/>
      <w:numFmt w:val="bullet"/>
      <w:lvlText w:val=""/>
      <w:lvlJc w:val="left"/>
      <w:pPr>
        <w:ind w:left="4320" w:hanging="360"/>
      </w:pPr>
      <w:rPr>
        <w:rFonts w:hint="default" w:ascii="Wingdings" w:hAnsi="Wingdings"/>
      </w:rPr>
    </w:lvl>
    <w:lvl w:ilvl="6" w:tplc="39D895B8">
      <w:start w:val="1"/>
      <w:numFmt w:val="bullet"/>
      <w:lvlText w:val=""/>
      <w:lvlJc w:val="left"/>
      <w:pPr>
        <w:ind w:left="5040" w:hanging="360"/>
      </w:pPr>
      <w:rPr>
        <w:rFonts w:hint="default" w:ascii="Symbol" w:hAnsi="Symbol"/>
      </w:rPr>
    </w:lvl>
    <w:lvl w:ilvl="7" w:tplc="61FEE41A">
      <w:start w:val="1"/>
      <w:numFmt w:val="bullet"/>
      <w:lvlText w:val="o"/>
      <w:lvlJc w:val="left"/>
      <w:pPr>
        <w:ind w:left="5760" w:hanging="360"/>
      </w:pPr>
      <w:rPr>
        <w:rFonts w:hint="default" w:ascii="Courier New" w:hAnsi="Courier New"/>
      </w:rPr>
    </w:lvl>
    <w:lvl w:ilvl="8" w:tplc="65E8E702">
      <w:start w:val="1"/>
      <w:numFmt w:val="bullet"/>
      <w:lvlText w:val=""/>
      <w:lvlJc w:val="left"/>
      <w:pPr>
        <w:ind w:left="6480" w:hanging="360"/>
      </w:pPr>
      <w:rPr>
        <w:rFonts w:hint="default" w:ascii="Wingdings" w:hAnsi="Wingdings"/>
      </w:rPr>
    </w:lvl>
  </w:abstractNum>
  <w:abstractNum w:abstractNumId="3" w15:restartNumberingAfterBreak="0">
    <w:nsid w:val="13FED7BF"/>
    <w:multiLevelType w:val="hybridMultilevel"/>
    <w:tmpl w:val="5AEA462C"/>
    <w:lvl w:ilvl="0" w:tplc="603C36F2">
      <w:start w:val="1"/>
      <w:numFmt w:val="bullet"/>
      <w:lvlText w:val=""/>
      <w:lvlJc w:val="left"/>
      <w:pPr>
        <w:ind w:left="720" w:hanging="360"/>
      </w:pPr>
      <w:rPr>
        <w:rFonts w:hint="default" w:ascii="Symbol" w:hAnsi="Symbol"/>
      </w:rPr>
    </w:lvl>
    <w:lvl w:ilvl="1" w:tplc="496E4EF0">
      <w:start w:val="1"/>
      <w:numFmt w:val="bullet"/>
      <w:lvlText w:val="o"/>
      <w:lvlJc w:val="left"/>
      <w:pPr>
        <w:ind w:left="1440" w:hanging="360"/>
      </w:pPr>
      <w:rPr>
        <w:rFonts w:hint="default" w:ascii="Courier New" w:hAnsi="Courier New"/>
      </w:rPr>
    </w:lvl>
    <w:lvl w:ilvl="2" w:tplc="C8BC9340">
      <w:start w:val="1"/>
      <w:numFmt w:val="bullet"/>
      <w:lvlText w:val=""/>
      <w:lvlJc w:val="left"/>
      <w:pPr>
        <w:ind w:left="2160" w:hanging="360"/>
      </w:pPr>
      <w:rPr>
        <w:rFonts w:hint="default" w:ascii="Wingdings" w:hAnsi="Wingdings"/>
      </w:rPr>
    </w:lvl>
    <w:lvl w:ilvl="3" w:tplc="6720D330">
      <w:start w:val="1"/>
      <w:numFmt w:val="bullet"/>
      <w:lvlText w:val=""/>
      <w:lvlJc w:val="left"/>
      <w:pPr>
        <w:ind w:left="2880" w:hanging="360"/>
      </w:pPr>
      <w:rPr>
        <w:rFonts w:hint="default" w:ascii="Symbol" w:hAnsi="Symbol"/>
      </w:rPr>
    </w:lvl>
    <w:lvl w:ilvl="4" w:tplc="735E4FF0">
      <w:start w:val="1"/>
      <w:numFmt w:val="bullet"/>
      <w:lvlText w:val="o"/>
      <w:lvlJc w:val="left"/>
      <w:pPr>
        <w:ind w:left="3600" w:hanging="360"/>
      </w:pPr>
      <w:rPr>
        <w:rFonts w:hint="default" w:ascii="Courier New" w:hAnsi="Courier New"/>
      </w:rPr>
    </w:lvl>
    <w:lvl w:ilvl="5" w:tplc="0AA4A57A">
      <w:start w:val="1"/>
      <w:numFmt w:val="bullet"/>
      <w:lvlText w:val=""/>
      <w:lvlJc w:val="left"/>
      <w:pPr>
        <w:ind w:left="4320" w:hanging="360"/>
      </w:pPr>
      <w:rPr>
        <w:rFonts w:hint="default" w:ascii="Wingdings" w:hAnsi="Wingdings"/>
      </w:rPr>
    </w:lvl>
    <w:lvl w:ilvl="6" w:tplc="DE0AD568">
      <w:start w:val="1"/>
      <w:numFmt w:val="bullet"/>
      <w:lvlText w:val=""/>
      <w:lvlJc w:val="left"/>
      <w:pPr>
        <w:ind w:left="5040" w:hanging="360"/>
      </w:pPr>
      <w:rPr>
        <w:rFonts w:hint="default" w:ascii="Symbol" w:hAnsi="Symbol"/>
      </w:rPr>
    </w:lvl>
    <w:lvl w:ilvl="7" w:tplc="7A36071E">
      <w:start w:val="1"/>
      <w:numFmt w:val="bullet"/>
      <w:lvlText w:val="o"/>
      <w:lvlJc w:val="left"/>
      <w:pPr>
        <w:ind w:left="5760" w:hanging="360"/>
      </w:pPr>
      <w:rPr>
        <w:rFonts w:hint="default" w:ascii="Courier New" w:hAnsi="Courier New"/>
      </w:rPr>
    </w:lvl>
    <w:lvl w:ilvl="8" w:tplc="5D8C489A">
      <w:start w:val="1"/>
      <w:numFmt w:val="bullet"/>
      <w:lvlText w:val=""/>
      <w:lvlJc w:val="left"/>
      <w:pPr>
        <w:ind w:left="6480" w:hanging="360"/>
      </w:pPr>
      <w:rPr>
        <w:rFonts w:hint="default" w:ascii="Wingdings" w:hAnsi="Wingdings"/>
      </w:rPr>
    </w:lvl>
  </w:abstractNum>
  <w:abstractNum w:abstractNumId="4" w15:restartNumberingAfterBreak="0">
    <w:nsid w:val="1A7F4C2C"/>
    <w:multiLevelType w:val="hybridMultilevel"/>
    <w:tmpl w:val="2004816E"/>
    <w:lvl w:ilvl="0" w:tplc="E116C0C4">
      <w:start w:val="1"/>
      <w:numFmt w:val="bullet"/>
      <w:lvlText w:val=""/>
      <w:lvlJc w:val="left"/>
      <w:pPr>
        <w:ind w:left="720" w:hanging="360"/>
      </w:pPr>
      <w:rPr>
        <w:rFonts w:hint="default" w:ascii="Symbol" w:hAnsi="Symbol"/>
      </w:rPr>
    </w:lvl>
    <w:lvl w:ilvl="1" w:tplc="A9606980">
      <w:start w:val="1"/>
      <w:numFmt w:val="bullet"/>
      <w:lvlText w:val="o"/>
      <w:lvlJc w:val="left"/>
      <w:pPr>
        <w:ind w:left="1440" w:hanging="360"/>
      </w:pPr>
      <w:rPr>
        <w:rFonts w:hint="default" w:ascii="Courier New" w:hAnsi="Courier New"/>
      </w:rPr>
    </w:lvl>
    <w:lvl w:ilvl="2" w:tplc="D6F61486">
      <w:start w:val="1"/>
      <w:numFmt w:val="bullet"/>
      <w:lvlText w:val=""/>
      <w:lvlJc w:val="left"/>
      <w:pPr>
        <w:ind w:left="2160" w:hanging="360"/>
      </w:pPr>
      <w:rPr>
        <w:rFonts w:hint="default" w:ascii="Wingdings" w:hAnsi="Wingdings"/>
      </w:rPr>
    </w:lvl>
    <w:lvl w:ilvl="3" w:tplc="A5B2473A">
      <w:start w:val="1"/>
      <w:numFmt w:val="bullet"/>
      <w:lvlText w:val=""/>
      <w:lvlJc w:val="left"/>
      <w:pPr>
        <w:ind w:left="2880" w:hanging="360"/>
      </w:pPr>
      <w:rPr>
        <w:rFonts w:hint="default" w:ascii="Symbol" w:hAnsi="Symbol"/>
      </w:rPr>
    </w:lvl>
    <w:lvl w:ilvl="4" w:tplc="0C068A10">
      <w:start w:val="1"/>
      <w:numFmt w:val="bullet"/>
      <w:lvlText w:val="o"/>
      <w:lvlJc w:val="left"/>
      <w:pPr>
        <w:ind w:left="3600" w:hanging="360"/>
      </w:pPr>
      <w:rPr>
        <w:rFonts w:hint="default" w:ascii="Courier New" w:hAnsi="Courier New"/>
      </w:rPr>
    </w:lvl>
    <w:lvl w:ilvl="5" w:tplc="FA90234A">
      <w:start w:val="1"/>
      <w:numFmt w:val="bullet"/>
      <w:lvlText w:val=""/>
      <w:lvlJc w:val="left"/>
      <w:pPr>
        <w:ind w:left="4320" w:hanging="360"/>
      </w:pPr>
      <w:rPr>
        <w:rFonts w:hint="default" w:ascii="Wingdings" w:hAnsi="Wingdings"/>
      </w:rPr>
    </w:lvl>
    <w:lvl w:ilvl="6" w:tplc="37EE00E8">
      <w:start w:val="1"/>
      <w:numFmt w:val="bullet"/>
      <w:lvlText w:val=""/>
      <w:lvlJc w:val="left"/>
      <w:pPr>
        <w:ind w:left="5040" w:hanging="360"/>
      </w:pPr>
      <w:rPr>
        <w:rFonts w:hint="default" w:ascii="Symbol" w:hAnsi="Symbol"/>
      </w:rPr>
    </w:lvl>
    <w:lvl w:ilvl="7" w:tplc="045A3A6E">
      <w:start w:val="1"/>
      <w:numFmt w:val="bullet"/>
      <w:lvlText w:val="o"/>
      <w:lvlJc w:val="left"/>
      <w:pPr>
        <w:ind w:left="5760" w:hanging="360"/>
      </w:pPr>
      <w:rPr>
        <w:rFonts w:hint="default" w:ascii="Courier New" w:hAnsi="Courier New"/>
      </w:rPr>
    </w:lvl>
    <w:lvl w:ilvl="8" w:tplc="14B489EE">
      <w:start w:val="1"/>
      <w:numFmt w:val="bullet"/>
      <w:lvlText w:val=""/>
      <w:lvlJc w:val="left"/>
      <w:pPr>
        <w:ind w:left="6480" w:hanging="360"/>
      </w:pPr>
      <w:rPr>
        <w:rFonts w:hint="default" w:ascii="Wingdings" w:hAnsi="Wingdings"/>
      </w:rPr>
    </w:lvl>
  </w:abstractNum>
  <w:abstractNum w:abstractNumId="5" w15:restartNumberingAfterBreak="0">
    <w:nsid w:val="1E146DCD"/>
    <w:multiLevelType w:val="hybridMultilevel"/>
    <w:tmpl w:val="18167936"/>
    <w:lvl w:ilvl="0" w:tplc="709A3E48">
      <w:start w:val="1"/>
      <w:numFmt w:val="bullet"/>
      <w:lvlText w:val=""/>
      <w:lvlJc w:val="left"/>
      <w:pPr>
        <w:ind w:left="720" w:hanging="360"/>
      </w:pPr>
      <w:rPr>
        <w:rFonts w:hint="default" w:ascii="Symbol" w:hAnsi="Symbol"/>
      </w:rPr>
    </w:lvl>
    <w:lvl w:ilvl="1" w:tplc="D75ECC84">
      <w:start w:val="1"/>
      <w:numFmt w:val="bullet"/>
      <w:lvlText w:val="o"/>
      <w:lvlJc w:val="left"/>
      <w:pPr>
        <w:ind w:left="1440" w:hanging="360"/>
      </w:pPr>
      <w:rPr>
        <w:rFonts w:hint="default" w:ascii="Courier New" w:hAnsi="Courier New"/>
      </w:rPr>
    </w:lvl>
    <w:lvl w:ilvl="2" w:tplc="9112CC16">
      <w:start w:val="1"/>
      <w:numFmt w:val="bullet"/>
      <w:lvlText w:val=""/>
      <w:lvlJc w:val="left"/>
      <w:pPr>
        <w:ind w:left="2160" w:hanging="360"/>
      </w:pPr>
      <w:rPr>
        <w:rFonts w:hint="default" w:ascii="Wingdings" w:hAnsi="Wingdings"/>
      </w:rPr>
    </w:lvl>
    <w:lvl w:ilvl="3" w:tplc="16F2C92A">
      <w:start w:val="1"/>
      <w:numFmt w:val="bullet"/>
      <w:lvlText w:val=""/>
      <w:lvlJc w:val="left"/>
      <w:pPr>
        <w:ind w:left="2880" w:hanging="360"/>
      </w:pPr>
      <w:rPr>
        <w:rFonts w:hint="default" w:ascii="Symbol" w:hAnsi="Symbol"/>
      </w:rPr>
    </w:lvl>
    <w:lvl w:ilvl="4" w:tplc="DBF4ADE2">
      <w:start w:val="1"/>
      <w:numFmt w:val="bullet"/>
      <w:lvlText w:val="o"/>
      <w:lvlJc w:val="left"/>
      <w:pPr>
        <w:ind w:left="3600" w:hanging="360"/>
      </w:pPr>
      <w:rPr>
        <w:rFonts w:hint="default" w:ascii="Courier New" w:hAnsi="Courier New"/>
      </w:rPr>
    </w:lvl>
    <w:lvl w:ilvl="5" w:tplc="43884438">
      <w:start w:val="1"/>
      <w:numFmt w:val="bullet"/>
      <w:lvlText w:val=""/>
      <w:lvlJc w:val="left"/>
      <w:pPr>
        <w:ind w:left="4320" w:hanging="360"/>
      </w:pPr>
      <w:rPr>
        <w:rFonts w:hint="default" w:ascii="Wingdings" w:hAnsi="Wingdings"/>
      </w:rPr>
    </w:lvl>
    <w:lvl w:ilvl="6" w:tplc="6FEE60D2">
      <w:start w:val="1"/>
      <w:numFmt w:val="bullet"/>
      <w:lvlText w:val=""/>
      <w:lvlJc w:val="left"/>
      <w:pPr>
        <w:ind w:left="5040" w:hanging="360"/>
      </w:pPr>
      <w:rPr>
        <w:rFonts w:hint="default" w:ascii="Symbol" w:hAnsi="Symbol"/>
      </w:rPr>
    </w:lvl>
    <w:lvl w:ilvl="7" w:tplc="C64CD770">
      <w:start w:val="1"/>
      <w:numFmt w:val="bullet"/>
      <w:lvlText w:val="o"/>
      <w:lvlJc w:val="left"/>
      <w:pPr>
        <w:ind w:left="5760" w:hanging="360"/>
      </w:pPr>
      <w:rPr>
        <w:rFonts w:hint="default" w:ascii="Courier New" w:hAnsi="Courier New"/>
      </w:rPr>
    </w:lvl>
    <w:lvl w:ilvl="8" w:tplc="6DEECB18">
      <w:start w:val="1"/>
      <w:numFmt w:val="bullet"/>
      <w:lvlText w:val=""/>
      <w:lvlJc w:val="left"/>
      <w:pPr>
        <w:ind w:left="6480" w:hanging="360"/>
      </w:pPr>
      <w:rPr>
        <w:rFonts w:hint="default" w:ascii="Wingdings" w:hAnsi="Wingdings"/>
      </w:rPr>
    </w:lvl>
  </w:abstractNum>
  <w:abstractNum w:abstractNumId="6" w15:restartNumberingAfterBreak="0">
    <w:nsid w:val="2D3FDD7E"/>
    <w:multiLevelType w:val="hybridMultilevel"/>
    <w:tmpl w:val="5A0624CE"/>
    <w:lvl w:ilvl="0" w:tplc="7DA813C6">
      <w:start w:val="1"/>
      <w:numFmt w:val="bullet"/>
      <w:lvlText w:val=""/>
      <w:lvlJc w:val="left"/>
      <w:pPr>
        <w:ind w:left="720" w:hanging="360"/>
      </w:pPr>
      <w:rPr>
        <w:rFonts w:hint="default" w:ascii="Symbol" w:hAnsi="Symbol"/>
      </w:rPr>
    </w:lvl>
    <w:lvl w:ilvl="1" w:tplc="1A32627C">
      <w:start w:val="1"/>
      <w:numFmt w:val="bullet"/>
      <w:lvlText w:val="o"/>
      <w:lvlJc w:val="left"/>
      <w:pPr>
        <w:ind w:left="1440" w:hanging="360"/>
      </w:pPr>
      <w:rPr>
        <w:rFonts w:hint="default" w:ascii="Courier New" w:hAnsi="Courier New"/>
      </w:rPr>
    </w:lvl>
    <w:lvl w:ilvl="2" w:tplc="8348EAB8">
      <w:start w:val="1"/>
      <w:numFmt w:val="bullet"/>
      <w:lvlText w:val=""/>
      <w:lvlJc w:val="left"/>
      <w:pPr>
        <w:ind w:left="2160" w:hanging="360"/>
      </w:pPr>
      <w:rPr>
        <w:rFonts w:hint="default" w:ascii="Wingdings" w:hAnsi="Wingdings"/>
      </w:rPr>
    </w:lvl>
    <w:lvl w:ilvl="3" w:tplc="56AC63C0">
      <w:start w:val="1"/>
      <w:numFmt w:val="bullet"/>
      <w:lvlText w:val=""/>
      <w:lvlJc w:val="left"/>
      <w:pPr>
        <w:ind w:left="2880" w:hanging="360"/>
      </w:pPr>
      <w:rPr>
        <w:rFonts w:hint="default" w:ascii="Symbol" w:hAnsi="Symbol"/>
      </w:rPr>
    </w:lvl>
    <w:lvl w:ilvl="4" w:tplc="5394BE14">
      <w:start w:val="1"/>
      <w:numFmt w:val="bullet"/>
      <w:lvlText w:val="o"/>
      <w:lvlJc w:val="left"/>
      <w:pPr>
        <w:ind w:left="3600" w:hanging="360"/>
      </w:pPr>
      <w:rPr>
        <w:rFonts w:hint="default" w:ascii="Courier New" w:hAnsi="Courier New"/>
      </w:rPr>
    </w:lvl>
    <w:lvl w:ilvl="5" w:tplc="8AFA28E2">
      <w:start w:val="1"/>
      <w:numFmt w:val="bullet"/>
      <w:lvlText w:val=""/>
      <w:lvlJc w:val="left"/>
      <w:pPr>
        <w:ind w:left="4320" w:hanging="360"/>
      </w:pPr>
      <w:rPr>
        <w:rFonts w:hint="default" w:ascii="Wingdings" w:hAnsi="Wingdings"/>
      </w:rPr>
    </w:lvl>
    <w:lvl w:ilvl="6" w:tplc="C812CD3C">
      <w:start w:val="1"/>
      <w:numFmt w:val="bullet"/>
      <w:lvlText w:val=""/>
      <w:lvlJc w:val="left"/>
      <w:pPr>
        <w:ind w:left="5040" w:hanging="360"/>
      </w:pPr>
      <w:rPr>
        <w:rFonts w:hint="default" w:ascii="Symbol" w:hAnsi="Symbol"/>
      </w:rPr>
    </w:lvl>
    <w:lvl w:ilvl="7" w:tplc="19260532">
      <w:start w:val="1"/>
      <w:numFmt w:val="bullet"/>
      <w:lvlText w:val="o"/>
      <w:lvlJc w:val="left"/>
      <w:pPr>
        <w:ind w:left="5760" w:hanging="360"/>
      </w:pPr>
      <w:rPr>
        <w:rFonts w:hint="default" w:ascii="Courier New" w:hAnsi="Courier New"/>
      </w:rPr>
    </w:lvl>
    <w:lvl w:ilvl="8" w:tplc="A4BC4C9E">
      <w:start w:val="1"/>
      <w:numFmt w:val="bullet"/>
      <w:lvlText w:val=""/>
      <w:lvlJc w:val="left"/>
      <w:pPr>
        <w:ind w:left="6480" w:hanging="360"/>
      </w:pPr>
      <w:rPr>
        <w:rFonts w:hint="default" w:ascii="Wingdings" w:hAnsi="Wingdings"/>
      </w:rPr>
    </w:lvl>
  </w:abstractNum>
  <w:abstractNum w:abstractNumId="7" w15:restartNumberingAfterBreak="0">
    <w:nsid w:val="2E28D929"/>
    <w:multiLevelType w:val="hybridMultilevel"/>
    <w:tmpl w:val="3CF86E2C"/>
    <w:lvl w:ilvl="0" w:tplc="2B7ECA86">
      <w:start w:val="1"/>
      <w:numFmt w:val="bullet"/>
      <w:lvlText w:val=""/>
      <w:lvlJc w:val="left"/>
      <w:pPr>
        <w:ind w:left="720" w:hanging="360"/>
      </w:pPr>
      <w:rPr>
        <w:rFonts w:hint="default" w:ascii="Symbol" w:hAnsi="Symbol"/>
      </w:rPr>
    </w:lvl>
    <w:lvl w:ilvl="1" w:tplc="218689A2">
      <w:start w:val="1"/>
      <w:numFmt w:val="bullet"/>
      <w:lvlText w:val="o"/>
      <w:lvlJc w:val="left"/>
      <w:pPr>
        <w:ind w:left="1440" w:hanging="360"/>
      </w:pPr>
      <w:rPr>
        <w:rFonts w:hint="default" w:ascii="Courier New" w:hAnsi="Courier New"/>
      </w:rPr>
    </w:lvl>
    <w:lvl w:ilvl="2" w:tplc="8B7A4D8A">
      <w:start w:val="1"/>
      <w:numFmt w:val="bullet"/>
      <w:lvlText w:val=""/>
      <w:lvlJc w:val="left"/>
      <w:pPr>
        <w:ind w:left="2160" w:hanging="360"/>
      </w:pPr>
      <w:rPr>
        <w:rFonts w:hint="default" w:ascii="Wingdings" w:hAnsi="Wingdings"/>
      </w:rPr>
    </w:lvl>
    <w:lvl w:ilvl="3" w:tplc="0AC6BE0E">
      <w:start w:val="1"/>
      <w:numFmt w:val="bullet"/>
      <w:lvlText w:val=""/>
      <w:lvlJc w:val="left"/>
      <w:pPr>
        <w:ind w:left="2880" w:hanging="360"/>
      </w:pPr>
      <w:rPr>
        <w:rFonts w:hint="default" w:ascii="Symbol" w:hAnsi="Symbol"/>
      </w:rPr>
    </w:lvl>
    <w:lvl w:ilvl="4" w:tplc="BD32C172">
      <w:start w:val="1"/>
      <w:numFmt w:val="bullet"/>
      <w:lvlText w:val="o"/>
      <w:lvlJc w:val="left"/>
      <w:pPr>
        <w:ind w:left="3600" w:hanging="360"/>
      </w:pPr>
      <w:rPr>
        <w:rFonts w:hint="default" w:ascii="Courier New" w:hAnsi="Courier New"/>
      </w:rPr>
    </w:lvl>
    <w:lvl w:ilvl="5" w:tplc="A68AA794">
      <w:start w:val="1"/>
      <w:numFmt w:val="bullet"/>
      <w:lvlText w:val=""/>
      <w:lvlJc w:val="left"/>
      <w:pPr>
        <w:ind w:left="4320" w:hanging="360"/>
      </w:pPr>
      <w:rPr>
        <w:rFonts w:hint="default" w:ascii="Wingdings" w:hAnsi="Wingdings"/>
      </w:rPr>
    </w:lvl>
    <w:lvl w:ilvl="6" w:tplc="425E6CF6">
      <w:start w:val="1"/>
      <w:numFmt w:val="bullet"/>
      <w:lvlText w:val=""/>
      <w:lvlJc w:val="left"/>
      <w:pPr>
        <w:ind w:left="5040" w:hanging="360"/>
      </w:pPr>
      <w:rPr>
        <w:rFonts w:hint="default" w:ascii="Symbol" w:hAnsi="Symbol"/>
      </w:rPr>
    </w:lvl>
    <w:lvl w:ilvl="7" w:tplc="A44EAC1E">
      <w:start w:val="1"/>
      <w:numFmt w:val="bullet"/>
      <w:lvlText w:val="o"/>
      <w:lvlJc w:val="left"/>
      <w:pPr>
        <w:ind w:left="5760" w:hanging="360"/>
      </w:pPr>
      <w:rPr>
        <w:rFonts w:hint="default" w:ascii="Courier New" w:hAnsi="Courier New"/>
      </w:rPr>
    </w:lvl>
    <w:lvl w:ilvl="8" w:tplc="6D62B096">
      <w:start w:val="1"/>
      <w:numFmt w:val="bullet"/>
      <w:lvlText w:val=""/>
      <w:lvlJc w:val="left"/>
      <w:pPr>
        <w:ind w:left="6480" w:hanging="360"/>
      </w:pPr>
      <w:rPr>
        <w:rFonts w:hint="default" w:ascii="Wingdings" w:hAnsi="Wingdings"/>
      </w:rPr>
    </w:lvl>
  </w:abstractNum>
  <w:abstractNum w:abstractNumId="8" w15:restartNumberingAfterBreak="0">
    <w:nsid w:val="35D29DDC"/>
    <w:multiLevelType w:val="hybridMultilevel"/>
    <w:tmpl w:val="1C4A9FBA"/>
    <w:lvl w:ilvl="0" w:tplc="517EE94C">
      <w:start w:val="1"/>
      <w:numFmt w:val="bullet"/>
      <w:lvlText w:val=""/>
      <w:lvlJc w:val="left"/>
      <w:pPr>
        <w:ind w:left="720" w:hanging="360"/>
      </w:pPr>
      <w:rPr>
        <w:rFonts w:hint="default" w:ascii="Symbol" w:hAnsi="Symbol"/>
      </w:rPr>
    </w:lvl>
    <w:lvl w:ilvl="1" w:tplc="B8646EAE">
      <w:start w:val="1"/>
      <w:numFmt w:val="bullet"/>
      <w:lvlText w:val="o"/>
      <w:lvlJc w:val="left"/>
      <w:pPr>
        <w:ind w:left="1440" w:hanging="360"/>
      </w:pPr>
      <w:rPr>
        <w:rFonts w:hint="default" w:ascii="Courier New" w:hAnsi="Courier New"/>
      </w:rPr>
    </w:lvl>
    <w:lvl w:ilvl="2" w:tplc="64349336">
      <w:start w:val="1"/>
      <w:numFmt w:val="bullet"/>
      <w:lvlText w:val=""/>
      <w:lvlJc w:val="left"/>
      <w:pPr>
        <w:ind w:left="2160" w:hanging="360"/>
      </w:pPr>
      <w:rPr>
        <w:rFonts w:hint="default" w:ascii="Wingdings" w:hAnsi="Wingdings"/>
      </w:rPr>
    </w:lvl>
    <w:lvl w:ilvl="3" w:tplc="E9840A80">
      <w:start w:val="1"/>
      <w:numFmt w:val="bullet"/>
      <w:lvlText w:val=""/>
      <w:lvlJc w:val="left"/>
      <w:pPr>
        <w:ind w:left="2880" w:hanging="360"/>
      </w:pPr>
      <w:rPr>
        <w:rFonts w:hint="default" w:ascii="Symbol" w:hAnsi="Symbol"/>
      </w:rPr>
    </w:lvl>
    <w:lvl w:ilvl="4" w:tplc="24180CAE">
      <w:start w:val="1"/>
      <w:numFmt w:val="bullet"/>
      <w:lvlText w:val="o"/>
      <w:lvlJc w:val="left"/>
      <w:pPr>
        <w:ind w:left="3600" w:hanging="360"/>
      </w:pPr>
      <w:rPr>
        <w:rFonts w:hint="default" w:ascii="Courier New" w:hAnsi="Courier New"/>
      </w:rPr>
    </w:lvl>
    <w:lvl w:ilvl="5" w:tplc="F500AEF2">
      <w:start w:val="1"/>
      <w:numFmt w:val="bullet"/>
      <w:lvlText w:val=""/>
      <w:lvlJc w:val="left"/>
      <w:pPr>
        <w:ind w:left="4320" w:hanging="360"/>
      </w:pPr>
      <w:rPr>
        <w:rFonts w:hint="default" w:ascii="Wingdings" w:hAnsi="Wingdings"/>
      </w:rPr>
    </w:lvl>
    <w:lvl w:ilvl="6" w:tplc="24369030">
      <w:start w:val="1"/>
      <w:numFmt w:val="bullet"/>
      <w:lvlText w:val=""/>
      <w:lvlJc w:val="left"/>
      <w:pPr>
        <w:ind w:left="5040" w:hanging="360"/>
      </w:pPr>
      <w:rPr>
        <w:rFonts w:hint="default" w:ascii="Symbol" w:hAnsi="Symbol"/>
      </w:rPr>
    </w:lvl>
    <w:lvl w:ilvl="7" w:tplc="1E46A962">
      <w:start w:val="1"/>
      <w:numFmt w:val="bullet"/>
      <w:lvlText w:val="o"/>
      <w:lvlJc w:val="left"/>
      <w:pPr>
        <w:ind w:left="5760" w:hanging="360"/>
      </w:pPr>
      <w:rPr>
        <w:rFonts w:hint="default" w:ascii="Courier New" w:hAnsi="Courier New"/>
      </w:rPr>
    </w:lvl>
    <w:lvl w:ilvl="8" w:tplc="7DEEAC98">
      <w:start w:val="1"/>
      <w:numFmt w:val="bullet"/>
      <w:lvlText w:val=""/>
      <w:lvlJc w:val="left"/>
      <w:pPr>
        <w:ind w:left="6480" w:hanging="360"/>
      </w:pPr>
      <w:rPr>
        <w:rFonts w:hint="default" w:ascii="Wingdings" w:hAnsi="Wingdings"/>
      </w:rPr>
    </w:lvl>
  </w:abstractNum>
  <w:abstractNum w:abstractNumId="9" w15:restartNumberingAfterBreak="0">
    <w:nsid w:val="3C18CF72"/>
    <w:multiLevelType w:val="hybridMultilevel"/>
    <w:tmpl w:val="82D0D70A"/>
    <w:lvl w:ilvl="0" w:tplc="1340CB86">
      <w:start w:val="1"/>
      <w:numFmt w:val="bullet"/>
      <w:lvlText w:val=""/>
      <w:lvlJc w:val="left"/>
      <w:pPr>
        <w:ind w:left="720" w:hanging="360"/>
      </w:pPr>
      <w:rPr>
        <w:rFonts w:hint="default" w:ascii="Symbol" w:hAnsi="Symbol"/>
      </w:rPr>
    </w:lvl>
    <w:lvl w:ilvl="1" w:tplc="70C46B34">
      <w:start w:val="1"/>
      <w:numFmt w:val="bullet"/>
      <w:lvlText w:val="o"/>
      <w:lvlJc w:val="left"/>
      <w:pPr>
        <w:ind w:left="1440" w:hanging="360"/>
      </w:pPr>
      <w:rPr>
        <w:rFonts w:hint="default" w:ascii="Courier New" w:hAnsi="Courier New"/>
      </w:rPr>
    </w:lvl>
    <w:lvl w:ilvl="2" w:tplc="1E841628">
      <w:start w:val="1"/>
      <w:numFmt w:val="bullet"/>
      <w:lvlText w:val=""/>
      <w:lvlJc w:val="left"/>
      <w:pPr>
        <w:ind w:left="2160" w:hanging="360"/>
      </w:pPr>
      <w:rPr>
        <w:rFonts w:hint="default" w:ascii="Wingdings" w:hAnsi="Wingdings"/>
      </w:rPr>
    </w:lvl>
    <w:lvl w:ilvl="3" w:tplc="43880F18">
      <w:start w:val="1"/>
      <w:numFmt w:val="bullet"/>
      <w:lvlText w:val=""/>
      <w:lvlJc w:val="left"/>
      <w:pPr>
        <w:ind w:left="2880" w:hanging="360"/>
      </w:pPr>
      <w:rPr>
        <w:rFonts w:hint="default" w:ascii="Symbol" w:hAnsi="Symbol"/>
      </w:rPr>
    </w:lvl>
    <w:lvl w:ilvl="4" w:tplc="4F642CDC">
      <w:start w:val="1"/>
      <w:numFmt w:val="bullet"/>
      <w:lvlText w:val="o"/>
      <w:lvlJc w:val="left"/>
      <w:pPr>
        <w:ind w:left="3600" w:hanging="360"/>
      </w:pPr>
      <w:rPr>
        <w:rFonts w:hint="default" w:ascii="Courier New" w:hAnsi="Courier New"/>
      </w:rPr>
    </w:lvl>
    <w:lvl w:ilvl="5" w:tplc="431E4750">
      <w:start w:val="1"/>
      <w:numFmt w:val="bullet"/>
      <w:lvlText w:val=""/>
      <w:lvlJc w:val="left"/>
      <w:pPr>
        <w:ind w:left="4320" w:hanging="360"/>
      </w:pPr>
      <w:rPr>
        <w:rFonts w:hint="default" w:ascii="Wingdings" w:hAnsi="Wingdings"/>
      </w:rPr>
    </w:lvl>
    <w:lvl w:ilvl="6" w:tplc="2508EBCE">
      <w:start w:val="1"/>
      <w:numFmt w:val="bullet"/>
      <w:lvlText w:val=""/>
      <w:lvlJc w:val="left"/>
      <w:pPr>
        <w:ind w:left="5040" w:hanging="360"/>
      </w:pPr>
      <w:rPr>
        <w:rFonts w:hint="default" w:ascii="Symbol" w:hAnsi="Symbol"/>
      </w:rPr>
    </w:lvl>
    <w:lvl w:ilvl="7" w:tplc="D4A696AC">
      <w:start w:val="1"/>
      <w:numFmt w:val="bullet"/>
      <w:lvlText w:val="o"/>
      <w:lvlJc w:val="left"/>
      <w:pPr>
        <w:ind w:left="5760" w:hanging="360"/>
      </w:pPr>
      <w:rPr>
        <w:rFonts w:hint="default" w:ascii="Courier New" w:hAnsi="Courier New"/>
      </w:rPr>
    </w:lvl>
    <w:lvl w:ilvl="8" w:tplc="E1EA5906">
      <w:start w:val="1"/>
      <w:numFmt w:val="bullet"/>
      <w:lvlText w:val=""/>
      <w:lvlJc w:val="left"/>
      <w:pPr>
        <w:ind w:left="6480" w:hanging="360"/>
      </w:pPr>
      <w:rPr>
        <w:rFonts w:hint="default" w:ascii="Wingdings" w:hAnsi="Wingdings"/>
      </w:rPr>
    </w:lvl>
  </w:abstractNum>
  <w:abstractNum w:abstractNumId="10" w15:restartNumberingAfterBreak="0">
    <w:nsid w:val="3C67D8D5"/>
    <w:multiLevelType w:val="hybridMultilevel"/>
    <w:tmpl w:val="2612FA7E"/>
    <w:lvl w:ilvl="0" w:tplc="36D86B1C">
      <w:start w:val="1"/>
      <w:numFmt w:val="bullet"/>
      <w:lvlText w:val=""/>
      <w:lvlJc w:val="left"/>
      <w:pPr>
        <w:ind w:left="720" w:hanging="360"/>
      </w:pPr>
      <w:rPr>
        <w:rFonts w:hint="default" w:ascii="Symbol" w:hAnsi="Symbol"/>
      </w:rPr>
    </w:lvl>
    <w:lvl w:ilvl="1" w:tplc="9A88F9A4">
      <w:start w:val="1"/>
      <w:numFmt w:val="bullet"/>
      <w:lvlText w:val="o"/>
      <w:lvlJc w:val="left"/>
      <w:pPr>
        <w:ind w:left="1440" w:hanging="360"/>
      </w:pPr>
      <w:rPr>
        <w:rFonts w:hint="default" w:ascii="Courier New" w:hAnsi="Courier New"/>
      </w:rPr>
    </w:lvl>
    <w:lvl w:ilvl="2" w:tplc="B44C5E14">
      <w:start w:val="1"/>
      <w:numFmt w:val="bullet"/>
      <w:lvlText w:val=""/>
      <w:lvlJc w:val="left"/>
      <w:pPr>
        <w:ind w:left="2160" w:hanging="360"/>
      </w:pPr>
      <w:rPr>
        <w:rFonts w:hint="default" w:ascii="Wingdings" w:hAnsi="Wingdings"/>
      </w:rPr>
    </w:lvl>
    <w:lvl w:ilvl="3" w:tplc="91EA52BC">
      <w:start w:val="1"/>
      <w:numFmt w:val="bullet"/>
      <w:lvlText w:val=""/>
      <w:lvlJc w:val="left"/>
      <w:pPr>
        <w:ind w:left="2880" w:hanging="360"/>
      </w:pPr>
      <w:rPr>
        <w:rFonts w:hint="default" w:ascii="Symbol" w:hAnsi="Symbol"/>
      </w:rPr>
    </w:lvl>
    <w:lvl w:ilvl="4" w:tplc="893660F2">
      <w:start w:val="1"/>
      <w:numFmt w:val="bullet"/>
      <w:lvlText w:val="o"/>
      <w:lvlJc w:val="left"/>
      <w:pPr>
        <w:ind w:left="3600" w:hanging="360"/>
      </w:pPr>
      <w:rPr>
        <w:rFonts w:hint="default" w:ascii="Courier New" w:hAnsi="Courier New"/>
      </w:rPr>
    </w:lvl>
    <w:lvl w:ilvl="5" w:tplc="78FCE048">
      <w:start w:val="1"/>
      <w:numFmt w:val="bullet"/>
      <w:lvlText w:val=""/>
      <w:lvlJc w:val="left"/>
      <w:pPr>
        <w:ind w:left="4320" w:hanging="360"/>
      </w:pPr>
      <w:rPr>
        <w:rFonts w:hint="default" w:ascii="Wingdings" w:hAnsi="Wingdings"/>
      </w:rPr>
    </w:lvl>
    <w:lvl w:ilvl="6" w:tplc="B672A570">
      <w:start w:val="1"/>
      <w:numFmt w:val="bullet"/>
      <w:lvlText w:val=""/>
      <w:lvlJc w:val="left"/>
      <w:pPr>
        <w:ind w:left="5040" w:hanging="360"/>
      </w:pPr>
      <w:rPr>
        <w:rFonts w:hint="default" w:ascii="Symbol" w:hAnsi="Symbol"/>
      </w:rPr>
    </w:lvl>
    <w:lvl w:ilvl="7" w:tplc="3966601A">
      <w:start w:val="1"/>
      <w:numFmt w:val="bullet"/>
      <w:lvlText w:val="o"/>
      <w:lvlJc w:val="left"/>
      <w:pPr>
        <w:ind w:left="5760" w:hanging="360"/>
      </w:pPr>
      <w:rPr>
        <w:rFonts w:hint="default" w:ascii="Courier New" w:hAnsi="Courier New"/>
      </w:rPr>
    </w:lvl>
    <w:lvl w:ilvl="8" w:tplc="423A31A8">
      <w:start w:val="1"/>
      <w:numFmt w:val="bullet"/>
      <w:lvlText w:val=""/>
      <w:lvlJc w:val="left"/>
      <w:pPr>
        <w:ind w:left="6480" w:hanging="360"/>
      </w:pPr>
      <w:rPr>
        <w:rFonts w:hint="default" w:ascii="Wingdings" w:hAnsi="Wingdings"/>
      </w:rPr>
    </w:lvl>
  </w:abstractNum>
  <w:abstractNum w:abstractNumId="11" w15:restartNumberingAfterBreak="0">
    <w:nsid w:val="4DA16D34"/>
    <w:multiLevelType w:val="hybridMultilevel"/>
    <w:tmpl w:val="45621A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E813D71"/>
    <w:multiLevelType w:val="hybridMultilevel"/>
    <w:tmpl w:val="683ADD34"/>
    <w:lvl w:ilvl="0" w:tplc="B90A61AA">
      <w:start w:val="1"/>
      <w:numFmt w:val="bullet"/>
      <w:lvlText w:val=""/>
      <w:lvlJc w:val="left"/>
      <w:pPr>
        <w:ind w:left="720" w:hanging="360"/>
      </w:pPr>
      <w:rPr>
        <w:rFonts w:hint="default" w:ascii="Symbol" w:hAnsi="Symbol"/>
      </w:rPr>
    </w:lvl>
    <w:lvl w:ilvl="1" w:tplc="4DF2C790">
      <w:start w:val="1"/>
      <w:numFmt w:val="bullet"/>
      <w:lvlText w:val="o"/>
      <w:lvlJc w:val="left"/>
      <w:pPr>
        <w:ind w:left="1440" w:hanging="360"/>
      </w:pPr>
      <w:rPr>
        <w:rFonts w:hint="default" w:ascii="Courier New" w:hAnsi="Courier New"/>
      </w:rPr>
    </w:lvl>
    <w:lvl w:ilvl="2" w:tplc="59DA647A">
      <w:start w:val="1"/>
      <w:numFmt w:val="bullet"/>
      <w:lvlText w:val=""/>
      <w:lvlJc w:val="left"/>
      <w:pPr>
        <w:ind w:left="2160" w:hanging="360"/>
      </w:pPr>
      <w:rPr>
        <w:rFonts w:hint="default" w:ascii="Wingdings" w:hAnsi="Wingdings"/>
      </w:rPr>
    </w:lvl>
    <w:lvl w:ilvl="3" w:tplc="0A6C53A6">
      <w:start w:val="1"/>
      <w:numFmt w:val="bullet"/>
      <w:lvlText w:val=""/>
      <w:lvlJc w:val="left"/>
      <w:pPr>
        <w:ind w:left="2880" w:hanging="360"/>
      </w:pPr>
      <w:rPr>
        <w:rFonts w:hint="default" w:ascii="Symbol" w:hAnsi="Symbol"/>
      </w:rPr>
    </w:lvl>
    <w:lvl w:ilvl="4" w:tplc="6A6ADA22">
      <w:start w:val="1"/>
      <w:numFmt w:val="bullet"/>
      <w:lvlText w:val="o"/>
      <w:lvlJc w:val="left"/>
      <w:pPr>
        <w:ind w:left="3600" w:hanging="360"/>
      </w:pPr>
      <w:rPr>
        <w:rFonts w:hint="default" w:ascii="Courier New" w:hAnsi="Courier New"/>
      </w:rPr>
    </w:lvl>
    <w:lvl w:ilvl="5" w:tplc="D4D20A62">
      <w:start w:val="1"/>
      <w:numFmt w:val="bullet"/>
      <w:lvlText w:val=""/>
      <w:lvlJc w:val="left"/>
      <w:pPr>
        <w:ind w:left="4320" w:hanging="360"/>
      </w:pPr>
      <w:rPr>
        <w:rFonts w:hint="default" w:ascii="Wingdings" w:hAnsi="Wingdings"/>
      </w:rPr>
    </w:lvl>
    <w:lvl w:ilvl="6" w:tplc="C020319A">
      <w:start w:val="1"/>
      <w:numFmt w:val="bullet"/>
      <w:lvlText w:val=""/>
      <w:lvlJc w:val="left"/>
      <w:pPr>
        <w:ind w:left="5040" w:hanging="360"/>
      </w:pPr>
      <w:rPr>
        <w:rFonts w:hint="default" w:ascii="Symbol" w:hAnsi="Symbol"/>
      </w:rPr>
    </w:lvl>
    <w:lvl w:ilvl="7" w:tplc="43C440FE">
      <w:start w:val="1"/>
      <w:numFmt w:val="bullet"/>
      <w:lvlText w:val="o"/>
      <w:lvlJc w:val="left"/>
      <w:pPr>
        <w:ind w:left="5760" w:hanging="360"/>
      </w:pPr>
      <w:rPr>
        <w:rFonts w:hint="default" w:ascii="Courier New" w:hAnsi="Courier New"/>
      </w:rPr>
    </w:lvl>
    <w:lvl w:ilvl="8" w:tplc="AB9E747A">
      <w:start w:val="1"/>
      <w:numFmt w:val="bullet"/>
      <w:lvlText w:val=""/>
      <w:lvlJc w:val="left"/>
      <w:pPr>
        <w:ind w:left="6480" w:hanging="360"/>
      </w:pPr>
      <w:rPr>
        <w:rFonts w:hint="default" w:ascii="Wingdings" w:hAnsi="Wingdings"/>
      </w:rPr>
    </w:lvl>
  </w:abstractNum>
  <w:abstractNum w:abstractNumId="13" w15:restartNumberingAfterBreak="0">
    <w:nsid w:val="52721C7B"/>
    <w:multiLevelType w:val="hybridMultilevel"/>
    <w:tmpl w:val="9698E8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28B7B9B"/>
    <w:multiLevelType w:val="hybridMultilevel"/>
    <w:tmpl w:val="9A704C4A"/>
    <w:lvl w:ilvl="0" w:tplc="4128F01A">
      <w:start w:val="1"/>
      <w:numFmt w:val="bullet"/>
      <w:lvlText w:val=""/>
      <w:lvlJc w:val="left"/>
      <w:pPr>
        <w:ind w:left="720" w:hanging="360"/>
      </w:pPr>
      <w:rPr>
        <w:rFonts w:hint="default" w:ascii="Symbol" w:hAnsi="Symbol"/>
      </w:rPr>
    </w:lvl>
    <w:lvl w:ilvl="1" w:tplc="9F7E11EE">
      <w:start w:val="1"/>
      <w:numFmt w:val="bullet"/>
      <w:lvlText w:val="o"/>
      <w:lvlJc w:val="left"/>
      <w:pPr>
        <w:ind w:left="1440" w:hanging="360"/>
      </w:pPr>
      <w:rPr>
        <w:rFonts w:hint="default" w:ascii="Courier New" w:hAnsi="Courier New"/>
      </w:rPr>
    </w:lvl>
    <w:lvl w:ilvl="2" w:tplc="5E7E73D2">
      <w:start w:val="1"/>
      <w:numFmt w:val="bullet"/>
      <w:lvlText w:val=""/>
      <w:lvlJc w:val="left"/>
      <w:pPr>
        <w:ind w:left="2160" w:hanging="360"/>
      </w:pPr>
      <w:rPr>
        <w:rFonts w:hint="default" w:ascii="Wingdings" w:hAnsi="Wingdings"/>
      </w:rPr>
    </w:lvl>
    <w:lvl w:ilvl="3" w:tplc="E3C24FFC">
      <w:start w:val="1"/>
      <w:numFmt w:val="bullet"/>
      <w:lvlText w:val=""/>
      <w:lvlJc w:val="left"/>
      <w:pPr>
        <w:ind w:left="2880" w:hanging="360"/>
      </w:pPr>
      <w:rPr>
        <w:rFonts w:hint="default" w:ascii="Symbol" w:hAnsi="Symbol"/>
      </w:rPr>
    </w:lvl>
    <w:lvl w:ilvl="4" w:tplc="DAF0E768">
      <w:start w:val="1"/>
      <w:numFmt w:val="bullet"/>
      <w:lvlText w:val="o"/>
      <w:lvlJc w:val="left"/>
      <w:pPr>
        <w:ind w:left="3600" w:hanging="360"/>
      </w:pPr>
      <w:rPr>
        <w:rFonts w:hint="default" w:ascii="Courier New" w:hAnsi="Courier New"/>
      </w:rPr>
    </w:lvl>
    <w:lvl w:ilvl="5" w:tplc="05CA6EC6">
      <w:start w:val="1"/>
      <w:numFmt w:val="bullet"/>
      <w:lvlText w:val=""/>
      <w:lvlJc w:val="left"/>
      <w:pPr>
        <w:ind w:left="4320" w:hanging="360"/>
      </w:pPr>
      <w:rPr>
        <w:rFonts w:hint="default" w:ascii="Wingdings" w:hAnsi="Wingdings"/>
      </w:rPr>
    </w:lvl>
    <w:lvl w:ilvl="6" w:tplc="14905036">
      <w:start w:val="1"/>
      <w:numFmt w:val="bullet"/>
      <w:lvlText w:val=""/>
      <w:lvlJc w:val="left"/>
      <w:pPr>
        <w:ind w:left="5040" w:hanging="360"/>
      </w:pPr>
      <w:rPr>
        <w:rFonts w:hint="default" w:ascii="Symbol" w:hAnsi="Symbol"/>
      </w:rPr>
    </w:lvl>
    <w:lvl w:ilvl="7" w:tplc="9DD6ADE4">
      <w:start w:val="1"/>
      <w:numFmt w:val="bullet"/>
      <w:lvlText w:val="o"/>
      <w:lvlJc w:val="left"/>
      <w:pPr>
        <w:ind w:left="5760" w:hanging="360"/>
      </w:pPr>
      <w:rPr>
        <w:rFonts w:hint="default" w:ascii="Courier New" w:hAnsi="Courier New"/>
      </w:rPr>
    </w:lvl>
    <w:lvl w:ilvl="8" w:tplc="7578EF9E">
      <w:start w:val="1"/>
      <w:numFmt w:val="bullet"/>
      <w:lvlText w:val=""/>
      <w:lvlJc w:val="left"/>
      <w:pPr>
        <w:ind w:left="6480" w:hanging="360"/>
      </w:pPr>
      <w:rPr>
        <w:rFonts w:hint="default" w:ascii="Wingdings" w:hAnsi="Wingdings"/>
      </w:rPr>
    </w:lvl>
  </w:abstractNum>
  <w:abstractNum w:abstractNumId="15" w15:restartNumberingAfterBreak="0">
    <w:nsid w:val="5341AA87"/>
    <w:multiLevelType w:val="hybridMultilevel"/>
    <w:tmpl w:val="260C0054"/>
    <w:lvl w:ilvl="0" w:tplc="CD0AA606">
      <w:start w:val="1"/>
      <w:numFmt w:val="bullet"/>
      <w:lvlText w:val=""/>
      <w:lvlJc w:val="left"/>
      <w:pPr>
        <w:ind w:left="720" w:hanging="360"/>
      </w:pPr>
      <w:rPr>
        <w:rFonts w:hint="default" w:ascii="Symbol" w:hAnsi="Symbol"/>
      </w:rPr>
    </w:lvl>
    <w:lvl w:ilvl="1" w:tplc="B51EF3A8">
      <w:start w:val="1"/>
      <w:numFmt w:val="bullet"/>
      <w:lvlText w:val="o"/>
      <w:lvlJc w:val="left"/>
      <w:pPr>
        <w:ind w:left="1440" w:hanging="360"/>
      </w:pPr>
      <w:rPr>
        <w:rFonts w:hint="default" w:ascii="Courier New" w:hAnsi="Courier New"/>
      </w:rPr>
    </w:lvl>
    <w:lvl w:ilvl="2" w:tplc="1B7009A6">
      <w:start w:val="1"/>
      <w:numFmt w:val="bullet"/>
      <w:lvlText w:val=""/>
      <w:lvlJc w:val="left"/>
      <w:pPr>
        <w:ind w:left="2160" w:hanging="360"/>
      </w:pPr>
      <w:rPr>
        <w:rFonts w:hint="default" w:ascii="Wingdings" w:hAnsi="Wingdings"/>
      </w:rPr>
    </w:lvl>
    <w:lvl w:ilvl="3" w:tplc="A0F2D16E">
      <w:start w:val="1"/>
      <w:numFmt w:val="bullet"/>
      <w:lvlText w:val=""/>
      <w:lvlJc w:val="left"/>
      <w:pPr>
        <w:ind w:left="2880" w:hanging="360"/>
      </w:pPr>
      <w:rPr>
        <w:rFonts w:hint="default" w:ascii="Symbol" w:hAnsi="Symbol"/>
      </w:rPr>
    </w:lvl>
    <w:lvl w:ilvl="4" w:tplc="F7D07378">
      <w:start w:val="1"/>
      <w:numFmt w:val="bullet"/>
      <w:lvlText w:val="o"/>
      <w:lvlJc w:val="left"/>
      <w:pPr>
        <w:ind w:left="3600" w:hanging="360"/>
      </w:pPr>
      <w:rPr>
        <w:rFonts w:hint="default" w:ascii="Courier New" w:hAnsi="Courier New"/>
      </w:rPr>
    </w:lvl>
    <w:lvl w:ilvl="5" w:tplc="43BE5DA6">
      <w:start w:val="1"/>
      <w:numFmt w:val="bullet"/>
      <w:lvlText w:val=""/>
      <w:lvlJc w:val="left"/>
      <w:pPr>
        <w:ind w:left="4320" w:hanging="360"/>
      </w:pPr>
      <w:rPr>
        <w:rFonts w:hint="default" w:ascii="Wingdings" w:hAnsi="Wingdings"/>
      </w:rPr>
    </w:lvl>
    <w:lvl w:ilvl="6" w:tplc="2AD0C768">
      <w:start w:val="1"/>
      <w:numFmt w:val="bullet"/>
      <w:lvlText w:val=""/>
      <w:lvlJc w:val="left"/>
      <w:pPr>
        <w:ind w:left="5040" w:hanging="360"/>
      </w:pPr>
      <w:rPr>
        <w:rFonts w:hint="default" w:ascii="Symbol" w:hAnsi="Symbol"/>
      </w:rPr>
    </w:lvl>
    <w:lvl w:ilvl="7" w:tplc="8A1A9AEE">
      <w:start w:val="1"/>
      <w:numFmt w:val="bullet"/>
      <w:lvlText w:val="o"/>
      <w:lvlJc w:val="left"/>
      <w:pPr>
        <w:ind w:left="5760" w:hanging="360"/>
      </w:pPr>
      <w:rPr>
        <w:rFonts w:hint="default" w:ascii="Courier New" w:hAnsi="Courier New"/>
      </w:rPr>
    </w:lvl>
    <w:lvl w:ilvl="8" w:tplc="3500C016">
      <w:start w:val="1"/>
      <w:numFmt w:val="bullet"/>
      <w:lvlText w:val=""/>
      <w:lvlJc w:val="left"/>
      <w:pPr>
        <w:ind w:left="6480" w:hanging="360"/>
      </w:pPr>
      <w:rPr>
        <w:rFonts w:hint="default" w:ascii="Wingdings" w:hAnsi="Wingdings"/>
      </w:rPr>
    </w:lvl>
  </w:abstractNum>
  <w:abstractNum w:abstractNumId="16" w15:restartNumberingAfterBreak="0">
    <w:nsid w:val="58A3958E"/>
    <w:multiLevelType w:val="hybridMultilevel"/>
    <w:tmpl w:val="12EC6292"/>
    <w:lvl w:ilvl="0" w:tplc="D30E7FBE">
      <w:start w:val="1"/>
      <w:numFmt w:val="bullet"/>
      <w:lvlText w:val=""/>
      <w:lvlJc w:val="left"/>
      <w:pPr>
        <w:ind w:left="720" w:hanging="360"/>
      </w:pPr>
      <w:rPr>
        <w:rFonts w:hint="default" w:ascii="Symbol" w:hAnsi="Symbol"/>
      </w:rPr>
    </w:lvl>
    <w:lvl w:ilvl="1" w:tplc="132A9290">
      <w:start w:val="1"/>
      <w:numFmt w:val="bullet"/>
      <w:lvlText w:val="o"/>
      <w:lvlJc w:val="left"/>
      <w:pPr>
        <w:ind w:left="1440" w:hanging="360"/>
      </w:pPr>
      <w:rPr>
        <w:rFonts w:hint="default" w:ascii="Courier New" w:hAnsi="Courier New"/>
      </w:rPr>
    </w:lvl>
    <w:lvl w:ilvl="2" w:tplc="3E14144A">
      <w:start w:val="1"/>
      <w:numFmt w:val="bullet"/>
      <w:lvlText w:val=""/>
      <w:lvlJc w:val="left"/>
      <w:pPr>
        <w:ind w:left="2160" w:hanging="360"/>
      </w:pPr>
      <w:rPr>
        <w:rFonts w:hint="default" w:ascii="Wingdings" w:hAnsi="Wingdings"/>
      </w:rPr>
    </w:lvl>
    <w:lvl w:ilvl="3" w:tplc="D616A242">
      <w:start w:val="1"/>
      <w:numFmt w:val="bullet"/>
      <w:lvlText w:val=""/>
      <w:lvlJc w:val="left"/>
      <w:pPr>
        <w:ind w:left="2880" w:hanging="360"/>
      </w:pPr>
      <w:rPr>
        <w:rFonts w:hint="default" w:ascii="Symbol" w:hAnsi="Symbol"/>
      </w:rPr>
    </w:lvl>
    <w:lvl w:ilvl="4" w:tplc="488A4C0E">
      <w:start w:val="1"/>
      <w:numFmt w:val="bullet"/>
      <w:lvlText w:val="o"/>
      <w:lvlJc w:val="left"/>
      <w:pPr>
        <w:ind w:left="3600" w:hanging="360"/>
      </w:pPr>
      <w:rPr>
        <w:rFonts w:hint="default" w:ascii="Courier New" w:hAnsi="Courier New"/>
      </w:rPr>
    </w:lvl>
    <w:lvl w:ilvl="5" w:tplc="469C669E">
      <w:start w:val="1"/>
      <w:numFmt w:val="bullet"/>
      <w:lvlText w:val=""/>
      <w:lvlJc w:val="left"/>
      <w:pPr>
        <w:ind w:left="4320" w:hanging="360"/>
      </w:pPr>
      <w:rPr>
        <w:rFonts w:hint="default" w:ascii="Wingdings" w:hAnsi="Wingdings"/>
      </w:rPr>
    </w:lvl>
    <w:lvl w:ilvl="6" w:tplc="5658F8C0">
      <w:start w:val="1"/>
      <w:numFmt w:val="bullet"/>
      <w:lvlText w:val=""/>
      <w:lvlJc w:val="left"/>
      <w:pPr>
        <w:ind w:left="5040" w:hanging="360"/>
      </w:pPr>
      <w:rPr>
        <w:rFonts w:hint="default" w:ascii="Symbol" w:hAnsi="Symbol"/>
      </w:rPr>
    </w:lvl>
    <w:lvl w:ilvl="7" w:tplc="9EBADF70">
      <w:start w:val="1"/>
      <w:numFmt w:val="bullet"/>
      <w:lvlText w:val="o"/>
      <w:lvlJc w:val="left"/>
      <w:pPr>
        <w:ind w:left="5760" w:hanging="360"/>
      </w:pPr>
      <w:rPr>
        <w:rFonts w:hint="default" w:ascii="Courier New" w:hAnsi="Courier New"/>
      </w:rPr>
    </w:lvl>
    <w:lvl w:ilvl="8" w:tplc="545600BE">
      <w:start w:val="1"/>
      <w:numFmt w:val="bullet"/>
      <w:lvlText w:val=""/>
      <w:lvlJc w:val="left"/>
      <w:pPr>
        <w:ind w:left="6480" w:hanging="360"/>
      </w:pPr>
      <w:rPr>
        <w:rFonts w:hint="default" w:ascii="Wingdings" w:hAnsi="Wingdings"/>
      </w:rPr>
    </w:lvl>
  </w:abstractNum>
  <w:abstractNum w:abstractNumId="17" w15:restartNumberingAfterBreak="0">
    <w:nsid w:val="592FE5D8"/>
    <w:multiLevelType w:val="hybridMultilevel"/>
    <w:tmpl w:val="3CB2F54E"/>
    <w:lvl w:ilvl="0" w:tplc="3A58C3B6">
      <w:start w:val="1"/>
      <w:numFmt w:val="bullet"/>
      <w:lvlText w:val=""/>
      <w:lvlJc w:val="left"/>
      <w:pPr>
        <w:ind w:left="720" w:hanging="360"/>
      </w:pPr>
      <w:rPr>
        <w:rFonts w:hint="default" w:ascii="Symbol" w:hAnsi="Symbol"/>
      </w:rPr>
    </w:lvl>
    <w:lvl w:ilvl="1" w:tplc="C820EE7A">
      <w:start w:val="1"/>
      <w:numFmt w:val="bullet"/>
      <w:lvlText w:val="o"/>
      <w:lvlJc w:val="left"/>
      <w:pPr>
        <w:ind w:left="1440" w:hanging="360"/>
      </w:pPr>
      <w:rPr>
        <w:rFonts w:hint="default" w:ascii="Courier New" w:hAnsi="Courier New"/>
      </w:rPr>
    </w:lvl>
    <w:lvl w:ilvl="2" w:tplc="85F81738">
      <w:start w:val="1"/>
      <w:numFmt w:val="bullet"/>
      <w:lvlText w:val=""/>
      <w:lvlJc w:val="left"/>
      <w:pPr>
        <w:ind w:left="2160" w:hanging="360"/>
      </w:pPr>
      <w:rPr>
        <w:rFonts w:hint="default" w:ascii="Wingdings" w:hAnsi="Wingdings"/>
      </w:rPr>
    </w:lvl>
    <w:lvl w:ilvl="3" w:tplc="1422C44A">
      <w:start w:val="1"/>
      <w:numFmt w:val="bullet"/>
      <w:lvlText w:val=""/>
      <w:lvlJc w:val="left"/>
      <w:pPr>
        <w:ind w:left="2880" w:hanging="360"/>
      </w:pPr>
      <w:rPr>
        <w:rFonts w:hint="default" w:ascii="Symbol" w:hAnsi="Symbol"/>
      </w:rPr>
    </w:lvl>
    <w:lvl w:ilvl="4" w:tplc="C6925F26">
      <w:start w:val="1"/>
      <w:numFmt w:val="bullet"/>
      <w:lvlText w:val="o"/>
      <w:lvlJc w:val="left"/>
      <w:pPr>
        <w:ind w:left="3600" w:hanging="360"/>
      </w:pPr>
      <w:rPr>
        <w:rFonts w:hint="default" w:ascii="Courier New" w:hAnsi="Courier New"/>
      </w:rPr>
    </w:lvl>
    <w:lvl w:ilvl="5" w:tplc="B95CB38E">
      <w:start w:val="1"/>
      <w:numFmt w:val="bullet"/>
      <w:lvlText w:val=""/>
      <w:lvlJc w:val="left"/>
      <w:pPr>
        <w:ind w:left="4320" w:hanging="360"/>
      </w:pPr>
      <w:rPr>
        <w:rFonts w:hint="default" w:ascii="Wingdings" w:hAnsi="Wingdings"/>
      </w:rPr>
    </w:lvl>
    <w:lvl w:ilvl="6" w:tplc="CC6E1FC6">
      <w:start w:val="1"/>
      <w:numFmt w:val="bullet"/>
      <w:lvlText w:val=""/>
      <w:lvlJc w:val="left"/>
      <w:pPr>
        <w:ind w:left="5040" w:hanging="360"/>
      </w:pPr>
      <w:rPr>
        <w:rFonts w:hint="default" w:ascii="Symbol" w:hAnsi="Symbol"/>
      </w:rPr>
    </w:lvl>
    <w:lvl w:ilvl="7" w:tplc="3EB61D14">
      <w:start w:val="1"/>
      <w:numFmt w:val="bullet"/>
      <w:lvlText w:val="o"/>
      <w:lvlJc w:val="left"/>
      <w:pPr>
        <w:ind w:left="5760" w:hanging="360"/>
      </w:pPr>
      <w:rPr>
        <w:rFonts w:hint="default" w:ascii="Courier New" w:hAnsi="Courier New"/>
      </w:rPr>
    </w:lvl>
    <w:lvl w:ilvl="8" w:tplc="FABCA9FE">
      <w:start w:val="1"/>
      <w:numFmt w:val="bullet"/>
      <w:lvlText w:val=""/>
      <w:lvlJc w:val="left"/>
      <w:pPr>
        <w:ind w:left="6480" w:hanging="360"/>
      </w:pPr>
      <w:rPr>
        <w:rFonts w:hint="default" w:ascii="Wingdings" w:hAnsi="Wingdings"/>
      </w:rPr>
    </w:lvl>
  </w:abstractNum>
  <w:abstractNum w:abstractNumId="18" w15:restartNumberingAfterBreak="0">
    <w:nsid w:val="60053357"/>
    <w:multiLevelType w:val="hybridMultilevel"/>
    <w:tmpl w:val="50F07B24"/>
    <w:lvl w:ilvl="0" w:tplc="93EAFAC2">
      <w:start w:val="1"/>
      <w:numFmt w:val="bullet"/>
      <w:lvlText w:val=""/>
      <w:lvlJc w:val="left"/>
      <w:pPr>
        <w:ind w:left="720" w:hanging="360"/>
      </w:pPr>
      <w:rPr>
        <w:rFonts w:hint="default" w:ascii="Symbol" w:hAnsi="Symbol"/>
      </w:rPr>
    </w:lvl>
    <w:lvl w:ilvl="1" w:tplc="7FD2256A">
      <w:start w:val="1"/>
      <w:numFmt w:val="bullet"/>
      <w:lvlText w:val="o"/>
      <w:lvlJc w:val="left"/>
      <w:pPr>
        <w:ind w:left="1440" w:hanging="360"/>
      </w:pPr>
      <w:rPr>
        <w:rFonts w:hint="default" w:ascii="Courier New" w:hAnsi="Courier New"/>
      </w:rPr>
    </w:lvl>
    <w:lvl w:ilvl="2" w:tplc="BD62F7AE">
      <w:start w:val="1"/>
      <w:numFmt w:val="bullet"/>
      <w:lvlText w:val=""/>
      <w:lvlJc w:val="left"/>
      <w:pPr>
        <w:ind w:left="2160" w:hanging="360"/>
      </w:pPr>
      <w:rPr>
        <w:rFonts w:hint="default" w:ascii="Wingdings" w:hAnsi="Wingdings"/>
      </w:rPr>
    </w:lvl>
    <w:lvl w:ilvl="3" w:tplc="8722B71C">
      <w:start w:val="1"/>
      <w:numFmt w:val="bullet"/>
      <w:lvlText w:val=""/>
      <w:lvlJc w:val="left"/>
      <w:pPr>
        <w:ind w:left="2880" w:hanging="360"/>
      </w:pPr>
      <w:rPr>
        <w:rFonts w:hint="default" w:ascii="Symbol" w:hAnsi="Symbol"/>
      </w:rPr>
    </w:lvl>
    <w:lvl w:ilvl="4" w:tplc="36D87F5C">
      <w:start w:val="1"/>
      <w:numFmt w:val="bullet"/>
      <w:lvlText w:val="o"/>
      <w:lvlJc w:val="left"/>
      <w:pPr>
        <w:ind w:left="3600" w:hanging="360"/>
      </w:pPr>
      <w:rPr>
        <w:rFonts w:hint="default" w:ascii="Courier New" w:hAnsi="Courier New"/>
      </w:rPr>
    </w:lvl>
    <w:lvl w:ilvl="5" w:tplc="7230326A">
      <w:start w:val="1"/>
      <w:numFmt w:val="bullet"/>
      <w:lvlText w:val=""/>
      <w:lvlJc w:val="left"/>
      <w:pPr>
        <w:ind w:left="4320" w:hanging="360"/>
      </w:pPr>
      <w:rPr>
        <w:rFonts w:hint="default" w:ascii="Wingdings" w:hAnsi="Wingdings"/>
      </w:rPr>
    </w:lvl>
    <w:lvl w:ilvl="6" w:tplc="5C42BB4E">
      <w:start w:val="1"/>
      <w:numFmt w:val="bullet"/>
      <w:lvlText w:val=""/>
      <w:lvlJc w:val="left"/>
      <w:pPr>
        <w:ind w:left="5040" w:hanging="360"/>
      </w:pPr>
      <w:rPr>
        <w:rFonts w:hint="default" w:ascii="Symbol" w:hAnsi="Symbol"/>
      </w:rPr>
    </w:lvl>
    <w:lvl w:ilvl="7" w:tplc="5004FE2E">
      <w:start w:val="1"/>
      <w:numFmt w:val="bullet"/>
      <w:lvlText w:val="o"/>
      <w:lvlJc w:val="left"/>
      <w:pPr>
        <w:ind w:left="5760" w:hanging="360"/>
      </w:pPr>
      <w:rPr>
        <w:rFonts w:hint="default" w:ascii="Courier New" w:hAnsi="Courier New"/>
      </w:rPr>
    </w:lvl>
    <w:lvl w:ilvl="8" w:tplc="CEB0F17A">
      <w:start w:val="1"/>
      <w:numFmt w:val="bullet"/>
      <w:lvlText w:val=""/>
      <w:lvlJc w:val="left"/>
      <w:pPr>
        <w:ind w:left="6480" w:hanging="360"/>
      </w:pPr>
      <w:rPr>
        <w:rFonts w:hint="default" w:ascii="Wingdings" w:hAnsi="Wingdings"/>
      </w:rPr>
    </w:lvl>
  </w:abstractNum>
  <w:abstractNum w:abstractNumId="19" w15:restartNumberingAfterBreak="0">
    <w:nsid w:val="6FED3982"/>
    <w:multiLevelType w:val="hybridMultilevel"/>
    <w:tmpl w:val="ED6CCE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7264C55"/>
    <w:multiLevelType w:val="hybridMultilevel"/>
    <w:tmpl w:val="1638C8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05779616">
    <w:abstractNumId w:val="2"/>
  </w:num>
  <w:num w:numId="2" w16cid:durableId="170141954">
    <w:abstractNumId w:val="17"/>
  </w:num>
  <w:num w:numId="3" w16cid:durableId="1817987724">
    <w:abstractNumId w:val="8"/>
  </w:num>
  <w:num w:numId="4" w16cid:durableId="1332025695">
    <w:abstractNumId w:val="15"/>
  </w:num>
  <w:num w:numId="5" w16cid:durableId="1329207393">
    <w:abstractNumId w:val="5"/>
  </w:num>
  <w:num w:numId="6" w16cid:durableId="647706032">
    <w:abstractNumId w:val="6"/>
  </w:num>
  <w:num w:numId="7" w16cid:durableId="202524023">
    <w:abstractNumId w:val="3"/>
  </w:num>
  <w:num w:numId="8" w16cid:durableId="1947888644">
    <w:abstractNumId w:val="18"/>
  </w:num>
  <w:num w:numId="9" w16cid:durableId="1638339252">
    <w:abstractNumId w:val="12"/>
  </w:num>
  <w:num w:numId="10" w16cid:durableId="107504038">
    <w:abstractNumId w:val="9"/>
  </w:num>
  <w:num w:numId="11" w16cid:durableId="2114475082">
    <w:abstractNumId w:val="10"/>
  </w:num>
  <w:num w:numId="12" w16cid:durableId="843475124">
    <w:abstractNumId w:val="4"/>
  </w:num>
  <w:num w:numId="13" w16cid:durableId="130902296">
    <w:abstractNumId w:val="14"/>
  </w:num>
  <w:num w:numId="14" w16cid:durableId="1821729838">
    <w:abstractNumId w:val="0"/>
  </w:num>
  <w:num w:numId="15" w16cid:durableId="1206679977">
    <w:abstractNumId w:val="16"/>
  </w:num>
  <w:num w:numId="16" w16cid:durableId="185097287">
    <w:abstractNumId w:val="1"/>
  </w:num>
  <w:num w:numId="17" w16cid:durableId="346950113">
    <w:abstractNumId w:val="7"/>
  </w:num>
  <w:num w:numId="18" w16cid:durableId="1567641712">
    <w:abstractNumId w:val="11"/>
  </w:num>
  <w:num w:numId="19" w16cid:durableId="803307405">
    <w:abstractNumId w:val="13"/>
  </w:num>
  <w:num w:numId="20" w16cid:durableId="566376407">
    <w:abstractNumId w:val="20"/>
  </w:num>
  <w:num w:numId="21" w16cid:durableId="4051531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12"/>
    <w:rsid w:val="000279CE"/>
    <w:rsid w:val="0005076A"/>
    <w:rsid w:val="00064770"/>
    <w:rsid w:val="000745FD"/>
    <w:rsid w:val="00087239"/>
    <w:rsid w:val="000E2744"/>
    <w:rsid w:val="00120CEB"/>
    <w:rsid w:val="00171F1E"/>
    <w:rsid w:val="00192329"/>
    <w:rsid w:val="001A0D14"/>
    <w:rsid w:val="001B20E3"/>
    <w:rsid w:val="001F47EF"/>
    <w:rsid w:val="0020509B"/>
    <w:rsid w:val="00205BEE"/>
    <w:rsid w:val="00256177"/>
    <w:rsid w:val="00292DD4"/>
    <w:rsid w:val="003203C7"/>
    <w:rsid w:val="00384018"/>
    <w:rsid w:val="003A1244"/>
    <w:rsid w:val="00420021"/>
    <w:rsid w:val="00457E4B"/>
    <w:rsid w:val="00475B8F"/>
    <w:rsid w:val="004945DD"/>
    <w:rsid w:val="00497C25"/>
    <w:rsid w:val="004A37AE"/>
    <w:rsid w:val="004A7ECE"/>
    <w:rsid w:val="004B5A09"/>
    <w:rsid w:val="004D457F"/>
    <w:rsid w:val="004E3E2D"/>
    <w:rsid w:val="004F1CF5"/>
    <w:rsid w:val="00507D09"/>
    <w:rsid w:val="00520D42"/>
    <w:rsid w:val="005453AE"/>
    <w:rsid w:val="005544BE"/>
    <w:rsid w:val="00570FC8"/>
    <w:rsid w:val="005763FC"/>
    <w:rsid w:val="005B3F02"/>
    <w:rsid w:val="005F5974"/>
    <w:rsid w:val="006163DD"/>
    <w:rsid w:val="006417DF"/>
    <w:rsid w:val="00662512"/>
    <w:rsid w:val="006A29E8"/>
    <w:rsid w:val="006D5DCC"/>
    <w:rsid w:val="006D7E88"/>
    <w:rsid w:val="006F5486"/>
    <w:rsid w:val="0070514E"/>
    <w:rsid w:val="00720CD2"/>
    <w:rsid w:val="007507B6"/>
    <w:rsid w:val="00754DD3"/>
    <w:rsid w:val="007745CC"/>
    <w:rsid w:val="008274BA"/>
    <w:rsid w:val="00831491"/>
    <w:rsid w:val="00833BF1"/>
    <w:rsid w:val="00837424"/>
    <w:rsid w:val="00846123"/>
    <w:rsid w:val="00871F09"/>
    <w:rsid w:val="008A3A2F"/>
    <w:rsid w:val="008C1AAF"/>
    <w:rsid w:val="00916B00"/>
    <w:rsid w:val="009430D5"/>
    <w:rsid w:val="00951FE6"/>
    <w:rsid w:val="009940D4"/>
    <w:rsid w:val="00AB6D08"/>
    <w:rsid w:val="00AC2483"/>
    <w:rsid w:val="00AD7664"/>
    <w:rsid w:val="00AE6E2B"/>
    <w:rsid w:val="00B15BFE"/>
    <w:rsid w:val="00B86068"/>
    <w:rsid w:val="00BD6E83"/>
    <w:rsid w:val="00C3697A"/>
    <w:rsid w:val="00C51EC1"/>
    <w:rsid w:val="00C55B26"/>
    <w:rsid w:val="00C676E7"/>
    <w:rsid w:val="00C7471B"/>
    <w:rsid w:val="00CB29FA"/>
    <w:rsid w:val="00CC0C52"/>
    <w:rsid w:val="00D472E5"/>
    <w:rsid w:val="00D5155E"/>
    <w:rsid w:val="00D8541B"/>
    <w:rsid w:val="00DA2F7F"/>
    <w:rsid w:val="00DE7745"/>
    <w:rsid w:val="00DF69F3"/>
    <w:rsid w:val="00E107E7"/>
    <w:rsid w:val="00E14B35"/>
    <w:rsid w:val="00E73049"/>
    <w:rsid w:val="00E81B09"/>
    <w:rsid w:val="00E94305"/>
    <w:rsid w:val="00EB2DD0"/>
    <w:rsid w:val="00ED1B13"/>
    <w:rsid w:val="00EE23F3"/>
    <w:rsid w:val="00F40AB7"/>
    <w:rsid w:val="00F517F8"/>
    <w:rsid w:val="00F60F26"/>
    <w:rsid w:val="00F653D0"/>
    <w:rsid w:val="00F97329"/>
    <w:rsid w:val="00FB300C"/>
    <w:rsid w:val="00FF4350"/>
    <w:rsid w:val="0215020B"/>
    <w:rsid w:val="09BDE6E0"/>
    <w:rsid w:val="187625FB"/>
    <w:rsid w:val="19A329A6"/>
    <w:rsid w:val="1A594389"/>
    <w:rsid w:val="205C4CE2"/>
    <w:rsid w:val="23DEF47A"/>
    <w:rsid w:val="2AC916D6"/>
    <w:rsid w:val="36A5B227"/>
    <w:rsid w:val="46913463"/>
    <w:rsid w:val="49D08405"/>
    <w:rsid w:val="4C6B0A44"/>
    <w:rsid w:val="52C0D2B6"/>
    <w:rsid w:val="55919929"/>
    <w:rsid w:val="63473C31"/>
    <w:rsid w:val="769ADFC7"/>
    <w:rsid w:val="76CDC5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DAA7"/>
  <w15:chartTrackingRefBased/>
  <w15:docId w15:val="{47AFEAEB-3A07-482C-B43B-E189763A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662512"/>
    <w:pPr>
      <w:spacing w:after="0" w:line="300" w:lineRule="auto"/>
      <w:outlineLvl w:val="0"/>
    </w:pPr>
    <w:rPr>
      <w:rFonts w:ascii="Lucida Sans Unicode" w:hAnsi="Lucida Sans Unicode" w:eastAsia="Times New Roman" w:cs="Lucida Sans Unicode"/>
      <w:color w:val="666666"/>
      <w:kern w:val="36"/>
      <w:sz w:val="43"/>
      <w:szCs w:val="43"/>
      <w:lang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62512"/>
    <w:rPr>
      <w:color w:val="0079C2"/>
      <w:u w:val="single"/>
    </w:rPr>
  </w:style>
  <w:style w:type="character" w:styleId="Strong">
    <w:name w:val="Strong"/>
    <w:basedOn w:val="DefaultParagraphFont"/>
    <w:uiPriority w:val="22"/>
    <w:qFormat/>
    <w:rsid w:val="00662512"/>
    <w:rPr>
      <w:b/>
      <w:bCs/>
    </w:rPr>
  </w:style>
  <w:style w:type="paragraph" w:styleId="NormalWeb">
    <w:name w:val="Normal (Web)"/>
    <w:basedOn w:val="Normal"/>
    <w:uiPriority w:val="99"/>
    <w:semiHidden/>
    <w:unhideWhenUsed/>
    <w:rsid w:val="00662512"/>
    <w:pPr>
      <w:spacing w:after="0" w:line="240" w:lineRule="auto"/>
    </w:pPr>
    <w:rPr>
      <w:rFonts w:ascii="Times New Roman" w:hAnsi="Times New Roman" w:eastAsia="Times New Roman" w:cs="Times New Roman"/>
      <w:sz w:val="24"/>
      <w:szCs w:val="24"/>
      <w:lang w:eastAsia="en-CA"/>
    </w:rPr>
  </w:style>
  <w:style w:type="character" w:styleId="Heading1Char" w:customStyle="1">
    <w:name w:val="Heading 1 Char"/>
    <w:basedOn w:val="DefaultParagraphFont"/>
    <w:link w:val="Heading1"/>
    <w:uiPriority w:val="9"/>
    <w:rsid w:val="00662512"/>
    <w:rPr>
      <w:rFonts w:ascii="Lucida Sans Unicode" w:hAnsi="Lucida Sans Unicode" w:eastAsia="Times New Roman" w:cs="Lucida Sans Unicode"/>
      <w:color w:val="666666"/>
      <w:kern w:val="36"/>
      <w:sz w:val="43"/>
      <w:szCs w:val="43"/>
      <w:lang w:eastAsia="en-CA"/>
    </w:rPr>
  </w:style>
  <w:style w:type="character" w:styleId="Emphasis">
    <w:name w:val="Emphasis"/>
    <w:basedOn w:val="DefaultParagraphFont"/>
    <w:uiPriority w:val="20"/>
    <w:qFormat/>
    <w:rsid w:val="00662512"/>
    <w:rPr>
      <w:i/>
      <w:iCs/>
    </w:rPr>
  </w:style>
  <w:style w:type="character" w:styleId="UnresolvedMention1" w:customStyle="1">
    <w:name w:val="Unresolved Mention1"/>
    <w:basedOn w:val="DefaultParagraphFont"/>
    <w:uiPriority w:val="99"/>
    <w:semiHidden/>
    <w:unhideWhenUsed/>
    <w:rsid w:val="004F1CF5"/>
    <w:rPr>
      <w:color w:val="808080"/>
      <w:shd w:val="clear" w:color="auto" w:fill="E6E6E6"/>
    </w:rPr>
  </w:style>
  <w:style w:type="character" w:styleId="CommentReference">
    <w:name w:val="annotation reference"/>
    <w:basedOn w:val="DefaultParagraphFont"/>
    <w:uiPriority w:val="99"/>
    <w:semiHidden/>
    <w:unhideWhenUsed/>
    <w:rsid w:val="00E81B09"/>
    <w:rPr>
      <w:sz w:val="16"/>
      <w:szCs w:val="16"/>
    </w:rPr>
  </w:style>
  <w:style w:type="paragraph" w:styleId="CommentText">
    <w:name w:val="annotation text"/>
    <w:basedOn w:val="Normal"/>
    <w:link w:val="CommentTextChar"/>
    <w:uiPriority w:val="99"/>
    <w:semiHidden/>
    <w:unhideWhenUsed/>
    <w:rsid w:val="00E81B09"/>
    <w:pPr>
      <w:spacing w:line="240" w:lineRule="auto"/>
    </w:pPr>
    <w:rPr>
      <w:sz w:val="20"/>
      <w:szCs w:val="20"/>
    </w:rPr>
  </w:style>
  <w:style w:type="character" w:styleId="CommentTextChar" w:customStyle="1">
    <w:name w:val="Comment Text Char"/>
    <w:basedOn w:val="DefaultParagraphFont"/>
    <w:link w:val="CommentText"/>
    <w:uiPriority w:val="99"/>
    <w:semiHidden/>
    <w:rsid w:val="00E81B09"/>
    <w:rPr>
      <w:sz w:val="20"/>
      <w:szCs w:val="20"/>
    </w:rPr>
  </w:style>
  <w:style w:type="paragraph" w:styleId="CommentSubject">
    <w:name w:val="annotation subject"/>
    <w:basedOn w:val="CommentText"/>
    <w:next w:val="CommentText"/>
    <w:link w:val="CommentSubjectChar"/>
    <w:uiPriority w:val="99"/>
    <w:semiHidden/>
    <w:unhideWhenUsed/>
    <w:rsid w:val="00E81B09"/>
    <w:rPr>
      <w:b/>
      <w:bCs/>
    </w:rPr>
  </w:style>
  <w:style w:type="character" w:styleId="CommentSubjectChar" w:customStyle="1">
    <w:name w:val="Comment Subject Char"/>
    <w:basedOn w:val="CommentTextChar"/>
    <w:link w:val="CommentSubject"/>
    <w:uiPriority w:val="99"/>
    <w:semiHidden/>
    <w:rsid w:val="00E81B09"/>
    <w:rPr>
      <w:b/>
      <w:bCs/>
      <w:sz w:val="20"/>
      <w:szCs w:val="20"/>
    </w:rPr>
  </w:style>
  <w:style w:type="paragraph" w:styleId="BalloonText">
    <w:name w:val="Balloon Text"/>
    <w:basedOn w:val="Normal"/>
    <w:link w:val="BalloonTextChar"/>
    <w:uiPriority w:val="99"/>
    <w:semiHidden/>
    <w:unhideWhenUsed/>
    <w:rsid w:val="00E81B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1B09"/>
    <w:rPr>
      <w:rFonts w:ascii="Segoe UI" w:hAnsi="Segoe UI" w:cs="Segoe UI"/>
      <w:sz w:val="18"/>
      <w:szCs w:val="18"/>
    </w:rPr>
  </w:style>
  <w:style w:type="paragraph" w:styleId="ListParagraph">
    <w:name w:val="List Paragraph"/>
    <w:basedOn w:val="Normal"/>
    <w:uiPriority w:val="34"/>
    <w:qFormat/>
    <w:rsid w:val="00E94305"/>
    <w:pPr>
      <w:ind w:left="720"/>
      <w:contextualSpacing/>
    </w:pPr>
  </w:style>
  <w:style w:type="character" w:styleId="UnresolvedMention">
    <w:name w:val="Unresolved Mention"/>
    <w:basedOn w:val="DefaultParagraphFont"/>
    <w:uiPriority w:val="99"/>
    <w:semiHidden/>
    <w:unhideWhenUsed/>
    <w:rsid w:val="00C51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34805">
      <w:bodyDiv w:val="1"/>
      <w:marLeft w:val="0"/>
      <w:marRight w:val="0"/>
      <w:marTop w:val="0"/>
      <w:marBottom w:val="0"/>
      <w:divBdr>
        <w:top w:val="none" w:sz="0" w:space="0" w:color="auto"/>
        <w:left w:val="none" w:sz="0" w:space="0" w:color="auto"/>
        <w:bottom w:val="none" w:sz="0" w:space="0" w:color="auto"/>
        <w:right w:val="none" w:sz="0" w:space="0" w:color="auto"/>
      </w:divBdr>
      <w:divsChild>
        <w:div w:id="143818084">
          <w:marLeft w:val="0"/>
          <w:marRight w:val="0"/>
          <w:marTop w:val="0"/>
          <w:marBottom w:val="0"/>
          <w:divBdr>
            <w:top w:val="none" w:sz="0" w:space="0" w:color="auto"/>
            <w:left w:val="none" w:sz="0" w:space="0" w:color="auto"/>
            <w:bottom w:val="none" w:sz="0" w:space="0" w:color="auto"/>
            <w:right w:val="none" w:sz="0" w:space="0" w:color="auto"/>
          </w:divBdr>
          <w:divsChild>
            <w:div w:id="1876042458">
              <w:marLeft w:val="0"/>
              <w:marRight w:val="0"/>
              <w:marTop w:val="0"/>
              <w:marBottom w:val="0"/>
              <w:divBdr>
                <w:top w:val="none" w:sz="0" w:space="0" w:color="auto"/>
                <w:left w:val="none" w:sz="0" w:space="0" w:color="auto"/>
                <w:bottom w:val="none" w:sz="0" w:space="0" w:color="auto"/>
                <w:right w:val="none" w:sz="0" w:space="0" w:color="auto"/>
              </w:divBdr>
              <w:divsChild>
                <w:div w:id="1042286852">
                  <w:marLeft w:val="0"/>
                  <w:marRight w:val="0"/>
                  <w:marTop w:val="0"/>
                  <w:marBottom w:val="0"/>
                  <w:divBdr>
                    <w:top w:val="none" w:sz="0" w:space="0" w:color="auto"/>
                    <w:left w:val="none" w:sz="0" w:space="0" w:color="auto"/>
                    <w:bottom w:val="none" w:sz="0" w:space="0" w:color="auto"/>
                    <w:right w:val="none" w:sz="0" w:space="0" w:color="auto"/>
                  </w:divBdr>
                  <w:divsChild>
                    <w:div w:id="23554160">
                      <w:marLeft w:val="0"/>
                      <w:marRight w:val="0"/>
                      <w:marTop w:val="0"/>
                      <w:marBottom w:val="75"/>
                      <w:divBdr>
                        <w:top w:val="none" w:sz="0" w:space="0" w:color="auto"/>
                        <w:left w:val="none" w:sz="0" w:space="0" w:color="auto"/>
                        <w:bottom w:val="none" w:sz="0" w:space="0" w:color="auto"/>
                        <w:right w:val="none" w:sz="0" w:space="0" w:color="auto"/>
                      </w:divBdr>
                      <w:divsChild>
                        <w:div w:id="1708482306">
                          <w:marLeft w:val="0"/>
                          <w:marRight w:val="0"/>
                          <w:marTop w:val="0"/>
                          <w:marBottom w:val="0"/>
                          <w:divBdr>
                            <w:top w:val="none" w:sz="0" w:space="0" w:color="auto"/>
                            <w:left w:val="none" w:sz="0" w:space="0" w:color="auto"/>
                            <w:bottom w:val="none" w:sz="0" w:space="0" w:color="auto"/>
                            <w:right w:val="none" w:sz="0" w:space="0" w:color="auto"/>
                          </w:divBdr>
                          <w:divsChild>
                            <w:div w:id="276497234">
                              <w:marLeft w:val="0"/>
                              <w:marRight w:val="0"/>
                              <w:marTop w:val="0"/>
                              <w:marBottom w:val="0"/>
                              <w:divBdr>
                                <w:top w:val="none" w:sz="0" w:space="0" w:color="auto"/>
                                <w:left w:val="none" w:sz="0" w:space="0" w:color="auto"/>
                                <w:bottom w:val="none" w:sz="0" w:space="0" w:color="auto"/>
                                <w:right w:val="none" w:sz="0" w:space="0" w:color="auto"/>
                              </w:divBdr>
                              <w:divsChild>
                                <w:div w:id="1665280068">
                                  <w:marLeft w:val="0"/>
                                  <w:marRight w:val="0"/>
                                  <w:marTop w:val="0"/>
                                  <w:marBottom w:val="0"/>
                                  <w:divBdr>
                                    <w:top w:val="none" w:sz="0" w:space="0" w:color="auto"/>
                                    <w:left w:val="none" w:sz="0" w:space="0" w:color="auto"/>
                                    <w:bottom w:val="none" w:sz="0" w:space="0" w:color="auto"/>
                                    <w:right w:val="none" w:sz="0" w:space="0" w:color="auto"/>
                                  </w:divBdr>
                                </w:div>
                                <w:div w:id="964232688">
                                  <w:marLeft w:val="0"/>
                                  <w:marRight w:val="0"/>
                                  <w:marTop w:val="0"/>
                                  <w:marBottom w:val="0"/>
                                  <w:divBdr>
                                    <w:top w:val="none" w:sz="0" w:space="0" w:color="auto"/>
                                    <w:left w:val="none" w:sz="0" w:space="0" w:color="auto"/>
                                    <w:bottom w:val="none" w:sz="0" w:space="0" w:color="auto"/>
                                    <w:right w:val="none" w:sz="0" w:space="0" w:color="auto"/>
                                  </w:divBdr>
                                </w:div>
                                <w:div w:id="1399590869">
                                  <w:marLeft w:val="0"/>
                                  <w:marRight w:val="0"/>
                                  <w:marTop w:val="0"/>
                                  <w:marBottom w:val="0"/>
                                  <w:divBdr>
                                    <w:top w:val="none" w:sz="0" w:space="0" w:color="auto"/>
                                    <w:left w:val="none" w:sz="0" w:space="0" w:color="auto"/>
                                    <w:bottom w:val="none" w:sz="0" w:space="0" w:color="auto"/>
                                    <w:right w:val="none" w:sz="0" w:space="0" w:color="auto"/>
                                  </w:divBdr>
                                </w:div>
                                <w:div w:id="1984775426">
                                  <w:marLeft w:val="0"/>
                                  <w:marRight w:val="0"/>
                                  <w:marTop w:val="0"/>
                                  <w:marBottom w:val="0"/>
                                  <w:divBdr>
                                    <w:top w:val="none" w:sz="0" w:space="0" w:color="auto"/>
                                    <w:left w:val="none" w:sz="0" w:space="0" w:color="auto"/>
                                    <w:bottom w:val="none" w:sz="0" w:space="0" w:color="auto"/>
                                    <w:right w:val="none" w:sz="0" w:space="0" w:color="auto"/>
                                  </w:divBdr>
                                </w:div>
                                <w:div w:id="2052916302">
                                  <w:marLeft w:val="0"/>
                                  <w:marRight w:val="0"/>
                                  <w:marTop w:val="0"/>
                                  <w:marBottom w:val="0"/>
                                  <w:divBdr>
                                    <w:top w:val="none" w:sz="0" w:space="0" w:color="auto"/>
                                    <w:left w:val="none" w:sz="0" w:space="0" w:color="auto"/>
                                    <w:bottom w:val="none" w:sz="0" w:space="0" w:color="auto"/>
                                    <w:right w:val="none" w:sz="0" w:space="0" w:color="auto"/>
                                  </w:divBdr>
                                </w:div>
                                <w:div w:id="7951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016554">
      <w:bodyDiv w:val="1"/>
      <w:marLeft w:val="0"/>
      <w:marRight w:val="0"/>
      <w:marTop w:val="0"/>
      <w:marBottom w:val="0"/>
      <w:divBdr>
        <w:top w:val="none" w:sz="0" w:space="0" w:color="auto"/>
        <w:left w:val="none" w:sz="0" w:space="0" w:color="auto"/>
        <w:bottom w:val="none" w:sz="0" w:space="0" w:color="auto"/>
        <w:right w:val="none" w:sz="0" w:space="0" w:color="auto"/>
      </w:divBdr>
      <w:divsChild>
        <w:div w:id="810245508">
          <w:marLeft w:val="0"/>
          <w:marRight w:val="0"/>
          <w:marTop w:val="0"/>
          <w:marBottom w:val="0"/>
          <w:divBdr>
            <w:top w:val="none" w:sz="0" w:space="0" w:color="auto"/>
            <w:left w:val="none" w:sz="0" w:space="0" w:color="auto"/>
            <w:bottom w:val="none" w:sz="0" w:space="0" w:color="auto"/>
            <w:right w:val="none" w:sz="0" w:space="0" w:color="auto"/>
          </w:divBdr>
          <w:divsChild>
            <w:div w:id="122308668">
              <w:marLeft w:val="0"/>
              <w:marRight w:val="0"/>
              <w:marTop w:val="0"/>
              <w:marBottom w:val="0"/>
              <w:divBdr>
                <w:top w:val="none" w:sz="0" w:space="0" w:color="auto"/>
                <w:left w:val="none" w:sz="0" w:space="0" w:color="auto"/>
                <w:bottom w:val="none" w:sz="0" w:space="0" w:color="auto"/>
                <w:right w:val="none" w:sz="0" w:space="0" w:color="auto"/>
              </w:divBdr>
              <w:divsChild>
                <w:div w:id="1825079145">
                  <w:marLeft w:val="0"/>
                  <w:marRight w:val="0"/>
                  <w:marTop w:val="0"/>
                  <w:marBottom w:val="0"/>
                  <w:divBdr>
                    <w:top w:val="none" w:sz="0" w:space="0" w:color="auto"/>
                    <w:left w:val="none" w:sz="0" w:space="0" w:color="auto"/>
                    <w:bottom w:val="none" w:sz="0" w:space="0" w:color="auto"/>
                    <w:right w:val="none" w:sz="0" w:space="0" w:color="auto"/>
                  </w:divBdr>
                  <w:divsChild>
                    <w:div w:id="1122307823">
                      <w:marLeft w:val="0"/>
                      <w:marRight w:val="0"/>
                      <w:marTop w:val="0"/>
                      <w:marBottom w:val="75"/>
                      <w:divBdr>
                        <w:top w:val="none" w:sz="0" w:space="0" w:color="auto"/>
                        <w:left w:val="none" w:sz="0" w:space="0" w:color="auto"/>
                        <w:bottom w:val="none" w:sz="0" w:space="0" w:color="auto"/>
                        <w:right w:val="none" w:sz="0" w:space="0" w:color="auto"/>
                      </w:divBdr>
                      <w:divsChild>
                        <w:div w:id="767039671">
                          <w:marLeft w:val="0"/>
                          <w:marRight w:val="0"/>
                          <w:marTop w:val="0"/>
                          <w:marBottom w:val="0"/>
                          <w:divBdr>
                            <w:top w:val="none" w:sz="0" w:space="0" w:color="auto"/>
                            <w:left w:val="none" w:sz="0" w:space="0" w:color="auto"/>
                            <w:bottom w:val="none" w:sz="0" w:space="0" w:color="auto"/>
                            <w:right w:val="none" w:sz="0" w:space="0" w:color="auto"/>
                          </w:divBdr>
                          <w:divsChild>
                            <w:div w:id="6819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regina.ca/residents/city-planning/development-services/development-fees/" TargetMode="External" Id="rId11" /><Relationship Type="http://schemas.openxmlformats.org/officeDocument/2006/relationships/numbering" Target="numbering.xml" Id="rId5" /><Relationship Type="http://schemas.openxmlformats.org/officeDocument/2006/relationships/hyperlink" Target="mailto:RealEstate@regina.ca" TargetMode="External" Id="rId10" /><Relationship Type="http://schemas.openxmlformats.org/officeDocument/2006/relationships/customXml" Target="../customXml/item4.xml" Id="rId4" /><Relationship Type="http://schemas.openxmlformats.org/officeDocument/2006/relationships/hyperlink" Target="mailto:RealEstate@regina.ca"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62CF45858EF46AA908DCAD9519852" ma:contentTypeVersion="16" ma:contentTypeDescription="Create a new document." ma:contentTypeScope="" ma:versionID="6d3942c7d1e507936c0fda38a694713b">
  <xsd:schema xmlns:xsd="http://www.w3.org/2001/XMLSchema" xmlns:xs="http://www.w3.org/2001/XMLSchema" xmlns:p="http://schemas.microsoft.com/office/2006/metadata/properties" xmlns:ns2="ae3ce7a9-b82f-4d89-a779-0c3e3396ae2f" xmlns:ns3="75f925bc-04a3-433a-98cd-c29643ad6142" targetNamespace="http://schemas.microsoft.com/office/2006/metadata/properties" ma:root="true" ma:fieldsID="47ee72a0e01feca720ca9706d16878c8" ns2:_="" ns3:_="">
    <xsd:import namespace="ae3ce7a9-b82f-4d89-a779-0c3e3396ae2f"/>
    <xsd:import namespace="75f925bc-04a3-433a-98cd-c29643ad61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ce7a9-b82f-4d89-a779-0c3e3396a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9c2031-3097-4953-ab1e-c0c70c7b7d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925bc-04a3-433a-98cd-c29643ad61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4e1024-ac37-4530-b7b5-fb8392599da3}" ma:internalName="TaxCatchAll" ma:showField="CatchAllData" ma:web="75f925bc-04a3-433a-98cd-c29643ad61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5f925bc-04a3-433a-98cd-c29643ad6142" xsi:nil="true"/>
    <lcf76f155ced4ddcb4097134ff3c332f xmlns="ae3ce7a9-b82f-4d89-a779-0c3e3396ae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751364-B7C4-4BAF-BDCD-4938CA4D891A}">
  <ds:schemaRefs>
    <ds:schemaRef ds:uri="http://schemas.microsoft.com/sharepoint/v3/contenttype/forms"/>
  </ds:schemaRefs>
</ds:datastoreItem>
</file>

<file path=customXml/itemProps2.xml><?xml version="1.0" encoding="utf-8"?>
<ds:datastoreItem xmlns:ds="http://schemas.openxmlformats.org/officeDocument/2006/customXml" ds:itemID="{CEE4CE7A-A870-4970-84A4-BAC177DF2893}"/>
</file>

<file path=customXml/itemProps3.xml><?xml version="1.0" encoding="utf-8"?>
<ds:datastoreItem xmlns:ds="http://schemas.openxmlformats.org/officeDocument/2006/customXml" ds:itemID="{DB57826B-1CBC-44E3-83FC-7C68523CAA97}">
  <ds:schemaRefs>
    <ds:schemaRef ds:uri="http://schemas.openxmlformats.org/officeDocument/2006/bibliography"/>
  </ds:schemaRefs>
</ds:datastoreItem>
</file>

<file path=customXml/itemProps4.xml><?xml version="1.0" encoding="utf-8"?>
<ds:datastoreItem xmlns:ds="http://schemas.openxmlformats.org/officeDocument/2006/customXml" ds:itemID="{755E7A1F-282C-48B4-B9CC-C1BC691D2455}">
  <ds:schemaRefs>
    <ds:schemaRef ds:uri="http://schemas.microsoft.com/office/2006/metadata/properties"/>
    <ds:schemaRef ds:uri="http://schemas.microsoft.com/office/infopath/2007/PartnerControls"/>
    <ds:schemaRef ds:uri="710c6ddf-4a8a-4fee-8ef3-58891e754f34"/>
    <ds:schemaRef ds:uri="e0d25967-bdd5-49f9-951f-9b03459836ee"/>
    <ds:schemaRef ds:uri="75f925bc-04a3-433a-98cd-c29643ad6142"/>
    <ds:schemaRef ds:uri="ae3ce7a9-b82f-4d89-a779-0c3e3396ae2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Regina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 Instructions to Bidders  FAQ 1925TS 24Jun2024.docx</dc:title>
  <dc:subject/>
  <dc:creator>Joanne Kozlowski</dc:creator>
  <cp:keywords/>
  <dc:description/>
  <cp:lastModifiedBy>Sherri Hegyi</cp:lastModifiedBy>
  <cp:revision>12</cp:revision>
  <cp:lastPrinted>2019-12-03T16:20:00Z</cp:lastPrinted>
  <dcterms:created xsi:type="dcterms:W3CDTF">2024-06-20T16:47:00Z</dcterms:created>
  <dcterms:modified xsi:type="dcterms:W3CDTF">2024-07-04T16:59:51Z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0x01010010F62CF45858EF46AA908DCAD9519852</vt:lpwstr>
  </property>
  <property fmtid="{D5CDD505-2E9C-101B-9397-08002B2CF9AE}" pid="3" name="MediaServiceImageTags">
    <vt:lpwstr/>
  </property>
</Properties>
</file>